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EAE5" w14:textId="23F4CB1F" w:rsidR="002834C9" w:rsidRDefault="008C0B0D" w:rsidP="008C0B0D">
      <w:pPr>
        <w:jc w:val="center"/>
        <w:rPr>
          <w:i/>
          <w:sz w:val="28"/>
          <w:szCs w:val="28"/>
        </w:rPr>
      </w:pPr>
      <w:r w:rsidRPr="008C0B0D">
        <w:rPr>
          <w:i/>
          <w:iCs/>
          <w:sz w:val="28"/>
          <w:szCs w:val="28"/>
        </w:rPr>
        <w:t xml:space="preserve">Annexe au guide FNCCR sur la gestion des </w:t>
      </w:r>
      <w:r>
        <w:rPr>
          <w:i/>
          <w:iCs/>
          <w:sz w:val="28"/>
          <w:szCs w:val="28"/>
        </w:rPr>
        <w:t>E</w:t>
      </w:r>
      <w:r w:rsidRPr="008C0B0D">
        <w:rPr>
          <w:i/>
          <w:iCs/>
          <w:sz w:val="28"/>
          <w:szCs w:val="28"/>
        </w:rPr>
        <w:t xml:space="preserve">aux </w:t>
      </w:r>
      <w:r>
        <w:rPr>
          <w:i/>
          <w:iCs/>
          <w:sz w:val="28"/>
          <w:szCs w:val="28"/>
        </w:rPr>
        <w:t>U</w:t>
      </w:r>
      <w:r w:rsidRPr="008C0B0D">
        <w:rPr>
          <w:i/>
          <w:iCs/>
          <w:sz w:val="28"/>
          <w:szCs w:val="28"/>
        </w:rPr>
        <w:t xml:space="preserve">sées </w:t>
      </w:r>
      <w:r>
        <w:rPr>
          <w:i/>
          <w:iCs/>
          <w:sz w:val="28"/>
          <w:szCs w:val="28"/>
        </w:rPr>
        <w:t>N</w:t>
      </w:r>
      <w:r w:rsidRPr="008C0B0D">
        <w:rPr>
          <w:i/>
          <w:iCs/>
          <w:sz w:val="28"/>
          <w:szCs w:val="28"/>
        </w:rPr>
        <w:t xml:space="preserve">on </w:t>
      </w:r>
      <w:r>
        <w:rPr>
          <w:i/>
          <w:iCs/>
          <w:sz w:val="28"/>
          <w:szCs w:val="28"/>
        </w:rPr>
        <w:t>D</w:t>
      </w:r>
      <w:r w:rsidRPr="008C0B0D">
        <w:rPr>
          <w:i/>
          <w:iCs/>
          <w:sz w:val="28"/>
          <w:szCs w:val="28"/>
        </w:rPr>
        <w:t>omestiques</w:t>
      </w:r>
      <w:r w:rsidR="00840ECA">
        <w:rPr>
          <w:i/>
          <w:iCs/>
          <w:sz w:val="28"/>
          <w:szCs w:val="28"/>
        </w:rPr>
        <w:t xml:space="preserve"> (EUND)</w:t>
      </w:r>
      <w:r>
        <w:rPr>
          <w:i/>
          <w:iCs/>
          <w:sz w:val="28"/>
          <w:szCs w:val="28"/>
        </w:rPr>
        <w:t> :</w:t>
      </w:r>
    </w:p>
    <w:p w14:paraId="0180251D" w14:textId="77777777" w:rsidR="008C0B0D" w:rsidRDefault="008C0B0D" w:rsidP="008C0B0D">
      <w:pPr>
        <w:jc w:val="center"/>
        <w:rPr>
          <w:i/>
          <w:iCs/>
          <w:sz w:val="28"/>
          <w:szCs w:val="28"/>
        </w:rPr>
      </w:pPr>
    </w:p>
    <w:p w14:paraId="50414BA3" w14:textId="77777777" w:rsidR="00BE441A" w:rsidRDefault="00BE441A" w:rsidP="008C0B0D">
      <w:pPr>
        <w:jc w:val="center"/>
        <w:rPr>
          <w:i/>
          <w:iCs/>
          <w:sz w:val="28"/>
          <w:szCs w:val="28"/>
        </w:rPr>
      </w:pPr>
    </w:p>
    <w:p w14:paraId="5A5C8020" w14:textId="29114832" w:rsidR="008C0B0D" w:rsidRPr="008C0B0D" w:rsidRDefault="008C0B0D" w:rsidP="008C0B0D">
      <w:pPr>
        <w:jc w:val="center"/>
        <w:rPr>
          <w:b/>
          <w:bCs/>
          <w:sz w:val="32"/>
          <w:szCs w:val="32"/>
        </w:rPr>
      </w:pPr>
      <w:r w:rsidRPr="008C0B0D">
        <w:rPr>
          <w:b/>
          <w:bCs/>
          <w:sz w:val="32"/>
          <w:szCs w:val="32"/>
        </w:rPr>
        <w:t>Modèle d’arrêté d’autorisation de déversement d’EUND</w:t>
      </w:r>
    </w:p>
    <w:p w14:paraId="7FC14281" w14:textId="77777777" w:rsidR="002834C9" w:rsidRDefault="002834C9"/>
    <w:p w14:paraId="659EB676" w14:textId="77777777" w:rsidR="00AE1CC8" w:rsidRDefault="00AE1CC8"/>
    <w:p w14:paraId="2DCA8897" w14:textId="77777777" w:rsidR="008C0B0D" w:rsidRDefault="008C0B0D" w:rsidP="002834C9"/>
    <w:p w14:paraId="75A28138" w14:textId="77777777" w:rsidR="006B0096" w:rsidRDefault="002834C9" w:rsidP="002834C9">
      <w:r>
        <w:t>Ce modèle d’arrêté d’autorisation de déversement est à destination des collectivités</w:t>
      </w:r>
      <w:r w:rsidR="00F2673F">
        <w:t>.</w:t>
      </w:r>
      <w:r w:rsidR="009D731C">
        <w:t xml:space="preserve"> </w:t>
      </w:r>
    </w:p>
    <w:p w14:paraId="30D6092A" w14:textId="77777777" w:rsidR="006B0096" w:rsidRDefault="006B0096" w:rsidP="002834C9">
      <w:r>
        <w:t>Le présent</w:t>
      </w:r>
      <w:r w:rsidR="00BE44B2">
        <w:t xml:space="preserve"> document </w:t>
      </w:r>
      <w:r>
        <w:t>contient</w:t>
      </w:r>
      <w:r w:rsidR="008A37E0">
        <w:t xml:space="preserve"> à la fois le modèle d’arrêté (colonne de gauche) et des commentaires sur son contenu (colonne de droite).</w:t>
      </w:r>
    </w:p>
    <w:p w14:paraId="06C11126" w14:textId="5556F7BC" w:rsidR="002834C9" w:rsidRDefault="004F3E2F" w:rsidP="002834C9">
      <w:r>
        <w:t xml:space="preserve">Le modèle d’arrêté, sans </w:t>
      </w:r>
      <w:r w:rsidR="006B0096">
        <w:t xml:space="preserve">les </w:t>
      </w:r>
      <w:r>
        <w:t>commentaire</w:t>
      </w:r>
      <w:r w:rsidR="006B0096">
        <w:t>s</w:t>
      </w:r>
      <w:r>
        <w:t xml:space="preserve">, </w:t>
      </w:r>
      <w:r w:rsidR="006B0096">
        <w:t>est également disponible</w:t>
      </w:r>
      <w:r>
        <w:t xml:space="preserve"> sous format </w:t>
      </w:r>
      <w:proofErr w:type="spellStart"/>
      <w:r w:rsidR="006B0096">
        <w:t>word</w:t>
      </w:r>
      <w:proofErr w:type="spellEnd"/>
      <w:r w:rsidR="006B0096">
        <w:t>.</w:t>
      </w:r>
    </w:p>
    <w:p w14:paraId="3C155B29" w14:textId="77777777" w:rsidR="00F2673F" w:rsidRDefault="00F2673F" w:rsidP="002834C9"/>
    <w:p w14:paraId="171BA977" w14:textId="12AA1F15" w:rsidR="00F2673F" w:rsidRDefault="00F2673F" w:rsidP="002834C9">
      <w:r>
        <w:t xml:space="preserve">Dans l’ensemble du document, on utilise le code couleur suivant : </w:t>
      </w:r>
    </w:p>
    <w:p w14:paraId="2EFEE122" w14:textId="62017BAB" w:rsidR="00F2673F" w:rsidRDefault="00F2673F" w:rsidP="00F2673F">
      <w:pPr>
        <w:pStyle w:val="Paragraphedeliste"/>
        <w:numPr>
          <w:ilvl w:val="0"/>
          <w:numId w:val="38"/>
        </w:numPr>
      </w:pPr>
      <w:r w:rsidRPr="00F2673F">
        <w:rPr>
          <w:color w:val="E97132" w:themeColor="accent2"/>
        </w:rPr>
        <w:t>Orange</w:t>
      </w:r>
      <w:r>
        <w:t xml:space="preserve"> : </w:t>
      </w:r>
      <w:r w:rsidR="00535C20">
        <w:t>champ à compléter par la collectivité</w:t>
      </w:r>
      <w:r w:rsidR="002B26D9">
        <w:t xml:space="preserve"> </w:t>
      </w:r>
    </w:p>
    <w:p w14:paraId="4F910D20" w14:textId="5F31ECC2" w:rsidR="00535C20" w:rsidRDefault="00535C20" w:rsidP="00F2673F">
      <w:pPr>
        <w:pStyle w:val="Paragraphedeliste"/>
        <w:numPr>
          <w:ilvl w:val="0"/>
          <w:numId w:val="38"/>
        </w:numPr>
      </w:pPr>
      <w:r w:rsidRPr="00C521E7">
        <w:rPr>
          <w:color w:val="FF0000"/>
        </w:rPr>
        <w:t>Rouge</w:t>
      </w:r>
      <w:r>
        <w:rPr>
          <w:color w:val="E97132" w:themeColor="accent2"/>
        </w:rPr>
        <w:t> </w:t>
      </w:r>
      <w:r w:rsidRPr="00535C20">
        <w:t>:</w:t>
      </w:r>
      <w:r>
        <w:t xml:space="preserve"> prescriptions optionnelles</w:t>
      </w:r>
      <w:r w:rsidR="00C521E7">
        <w:t xml:space="preserve"> ou à inclure uniquement dans des cas particuliers (ex : établissement ICPE).</w:t>
      </w:r>
    </w:p>
    <w:p w14:paraId="305537EF" w14:textId="77777777" w:rsidR="002834C9" w:rsidRDefault="002834C9" w:rsidP="002834C9"/>
    <w:p w14:paraId="4A727274" w14:textId="2BBFF706" w:rsidR="00C521E7" w:rsidRDefault="009D731C" w:rsidP="002834C9">
      <w:r>
        <w:t xml:space="preserve">Ce modèle se veut le plus exhaustif possible et regroupe donc de nombreuses prescriptions qui ne seront pas pertinentes pour toutes les collectivités ou pour tous les types d’établissement. </w:t>
      </w:r>
      <w:r w:rsidR="004F3E2F">
        <w:t>U</w:t>
      </w:r>
      <w:r w:rsidR="007475E8">
        <w:t xml:space="preserve">ne collectivité qui veut s’en servir comme base </w:t>
      </w:r>
      <w:r w:rsidR="00B3363A">
        <w:t xml:space="preserve">sera </w:t>
      </w:r>
      <w:r w:rsidR="00084211">
        <w:t xml:space="preserve">donc amenée à le modifier </w:t>
      </w:r>
      <w:r w:rsidR="00CB31E1">
        <w:t>autant que nécessaire pour l’adapter à son contexte propre.</w:t>
      </w:r>
    </w:p>
    <w:p w14:paraId="3F34DA1B" w14:textId="57FBA5BA" w:rsidR="00984EB7" w:rsidRDefault="00984EB7"/>
    <w:p w14:paraId="7C78932D" w14:textId="7370140D" w:rsidR="00C521E7" w:rsidRDefault="00D56BC3">
      <w:r>
        <w:t xml:space="preserve">Les textes de référence cités dans </w:t>
      </w:r>
      <w:r w:rsidR="00F46BDB">
        <w:t>ce modèle sont regroupés et détaillés en fin de document.</w:t>
      </w:r>
      <w:r w:rsidR="00C521E7">
        <w:br w:type="page"/>
      </w:r>
    </w:p>
    <w:tbl>
      <w:tblPr>
        <w:tblStyle w:val="Grilledutableau"/>
        <w:tblW w:w="0" w:type="auto"/>
        <w:tblBorders>
          <w:top w:val="none" w:sz="0" w:space="0" w:color="auto"/>
          <w:left w:val="none" w:sz="0" w:space="0" w:color="auto"/>
          <w:bottom w:val="none" w:sz="0" w:space="0" w:color="auto"/>
          <w:right w:val="none" w:sz="0" w:space="0" w:color="auto"/>
        </w:tblBorders>
        <w:tblCellMar>
          <w:left w:w="170" w:type="dxa"/>
          <w:right w:w="170" w:type="dxa"/>
        </w:tblCellMar>
        <w:tblLook w:val="04A0" w:firstRow="1" w:lastRow="0" w:firstColumn="1" w:lastColumn="0" w:noHBand="0" w:noVBand="1"/>
      </w:tblPr>
      <w:tblGrid>
        <w:gridCol w:w="9701"/>
        <w:gridCol w:w="4303"/>
      </w:tblGrid>
      <w:tr w:rsidR="00661D29" w14:paraId="5ED9DA61" w14:textId="77777777" w:rsidTr="00661D29">
        <w:tc>
          <w:tcPr>
            <w:tcW w:w="5529" w:type="dxa"/>
            <w:tcBorders>
              <w:right w:val="single" w:sz="18" w:space="0" w:color="000000" w:themeColor="text1"/>
            </w:tcBorders>
          </w:tcPr>
          <w:p w14:paraId="4F09A0D9" w14:textId="0CB0E7AB" w:rsidR="00532A4F" w:rsidRPr="00EB12C3" w:rsidRDefault="008B2877" w:rsidP="003205B9">
            <w:pPr>
              <w:ind w:right="57"/>
              <w:jc w:val="center"/>
            </w:pPr>
            <w:sdt>
              <w:sdtPr>
                <w:id w:val="1164134296"/>
                <w:placeholder>
                  <w:docPart w:val="9EDE415B90F641BAABE4DC4769880719"/>
                </w:placeholder>
                <w:showingPlcHdr/>
              </w:sdtPr>
              <w:sdtEndPr/>
              <w:sdtContent>
                <w:r w:rsidR="00532A4F" w:rsidRPr="00EB12C3">
                  <w:rPr>
                    <w:rStyle w:val="Textedelespacerserv"/>
                    <w:color w:val="E97132" w:themeColor="accent2"/>
                  </w:rPr>
                  <w:t>Nom de la collectivité compétente pour la collecte des eaux usées au point de déversement</w:t>
                </w:r>
              </w:sdtContent>
            </w:sdt>
            <w:r w:rsidR="00532A4F" w:rsidRPr="00EB12C3">
              <w:rPr>
                <w:vertAlign w:val="superscript"/>
              </w:rPr>
              <w:footnoteReference w:id="1"/>
            </w:r>
            <w:r w:rsidR="00532A4F" w:rsidRPr="00EB12C3">
              <w:t xml:space="preserve">  </w:t>
            </w:r>
          </w:p>
          <w:p w14:paraId="3F6C72D5" w14:textId="77777777" w:rsidR="00532A4F" w:rsidRDefault="00532A4F" w:rsidP="003205B9">
            <w:pPr>
              <w:ind w:right="57"/>
            </w:pPr>
          </w:p>
          <w:p w14:paraId="3E7E3297" w14:textId="77777777" w:rsidR="00532A4F" w:rsidRPr="006B0C39" w:rsidRDefault="00532A4F" w:rsidP="003205B9">
            <w:pPr>
              <w:pBdr>
                <w:top w:val="single" w:sz="4" w:space="1" w:color="auto"/>
                <w:bottom w:val="single" w:sz="4" w:space="1" w:color="auto"/>
              </w:pBdr>
              <w:ind w:right="57"/>
              <w:jc w:val="center"/>
              <w:rPr>
                <w:b/>
                <w:bCs/>
                <w:sz w:val="24"/>
                <w:szCs w:val="24"/>
              </w:rPr>
            </w:pPr>
            <w:r w:rsidRPr="006B0C39">
              <w:rPr>
                <w:b/>
                <w:bCs/>
                <w:sz w:val="24"/>
                <w:szCs w:val="24"/>
              </w:rPr>
              <w:t xml:space="preserve">Arrêté autorisant le déversement des eaux usées autres que domestiques de l’Établissement </w:t>
            </w:r>
            <w:sdt>
              <w:sdtPr>
                <w:rPr>
                  <w:b/>
                  <w:bCs/>
                  <w:sz w:val="24"/>
                  <w:szCs w:val="24"/>
                </w:rPr>
                <w:id w:val="1774746435"/>
                <w:placeholder>
                  <w:docPart w:val="8AFD91B6310648028A3F7F0F9427A66A"/>
                </w:placeholder>
                <w:showingPlcHdr/>
                <w:text/>
              </w:sdtPr>
              <w:sdtEndPr/>
              <w:sdtContent>
                <w:r w:rsidRPr="006B0C39">
                  <w:rPr>
                    <w:rStyle w:val="Textedelespacerserv"/>
                    <w:b/>
                    <w:bCs/>
                    <w:color w:val="E97132" w:themeColor="accent2"/>
                    <w:sz w:val="24"/>
                    <w:szCs w:val="24"/>
                  </w:rPr>
                  <w:t>nom de l’établissement</w:t>
                </w:r>
              </w:sdtContent>
            </w:sdt>
            <w:r w:rsidRPr="006B0C39">
              <w:rPr>
                <w:b/>
                <w:bCs/>
                <w:sz w:val="24"/>
                <w:szCs w:val="24"/>
              </w:rPr>
              <w:t xml:space="preserve"> dans le réseau public d’assainissement de </w:t>
            </w:r>
            <w:sdt>
              <w:sdtPr>
                <w:rPr>
                  <w:b/>
                  <w:bCs/>
                  <w:sz w:val="24"/>
                  <w:szCs w:val="24"/>
                </w:rPr>
                <w:id w:val="1768192111"/>
                <w:placeholder>
                  <w:docPart w:val="9668F82D5C594335827CF28C44C3579F"/>
                </w:placeholder>
                <w:showingPlcHdr/>
                <w:text/>
              </w:sdtPr>
              <w:sdtEndPr>
                <w:rPr>
                  <w:color w:val="E97132" w:themeColor="accent2"/>
                </w:rPr>
              </w:sdtEndPr>
              <w:sdtContent>
                <w:r w:rsidRPr="006B0C39">
                  <w:rPr>
                    <w:b/>
                    <w:bCs/>
                    <w:color w:val="E97132" w:themeColor="accent2"/>
                    <w:sz w:val="24"/>
                    <w:szCs w:val="24"/>
                  </w:rPr>
                  <w:t>la commune / l’EPCI / le syndicat mixte de + nom</w:t>
                </w:r>
              </w:sdtContent>
            </w:sdt>
          </w:p>
          <w:p w14:paraId="0A67A333" w14:textId="77777777" w:rsidR="00532A4F" w:rsidRPr="006B0C39" w:rsidRDefault="00532A4F" w:rsidP="003205B9">
            <w:pPr>
              <w:ind w:right="57"/>
              <w:rPr>
                <w:b/>
                <w:bCs/>
              </w:rPr>
            </w:pPr>
          </w:p>
          <w:sdt>
            <w:sdtPr>
              <w:rPr>
                <w:color w:val="E97132" w:themeColor="accent2"/>
                <w:sz w:val="24"/>
                <w:szCs w:val="24"/>
              </w:rPr>
              <w:id w:val="-1704863905"/>
              <w:placeholder>
                <w:docPart w:val="DBB0A523C6014B97A16F3535EC9930B4"/>
              </w:placeholder>
            </w:sdtPr>
            <w:sdtEndPr>
              <w:rPr>
                <w:color w:val="auto"/>
              </w:rPr>
            </w:sdtEndPr>
            <w:sdtContent>
              <w:p w14:paraId="44EC94EC" w14:textId="77777777" w:rsidR="00532A4F" w:rsidRPr="006B0C39" w:rsidRDefault="00532A4F" w:rsidP="003205B9">
                <w:pPr>
                  <w:ind w:right="57"/>
                  <w:jc w:val="center"/>
                  <w:rPr>
                    <w:b/>
                    <w:bCs/>
                    <w:color w:val="E97132" w:themeColor="accent2"/>
                    <w:sz w:val="24"/>
                    <w:szCs w:val="24"/>
                  </w:rPr>
                </w:pPr>
                <w:r w:rsidRPr="006B0C39">
                  <w:rPr>
                    <w:b/>
                    <w:bCs/>
                    <w:color w:val="E97132" w:themeColor="accent2"/>
                    <w:sz w:val="24"/>
                    <w:szCs w:val="24"/>
                  </w:rPr>
                  <w:t>LE.LA MAIRE / LE.LA PRESIDENT.E DE L’ETABLISSEMENT PUBLIC / DU SYNDICAT MIXTE</w:t>
                </w:r>
              </w:p>
              <w:p w14:paraId="431A00D2" w14:textId="0CEF77BD" w:rsidR="00532A4F" w:rsidRDefault="008B2877" w:rsidP="003205B9">
                <w:pPr>
                  <w:ind w:right="57"/>
                </w:pPr>
              </w:p>
            </w:sdtContent>
          </w:sdt>
          <w:p w14:paraId="579E3F05" w14:textId="6D64F1D2" w:rsidR="00532A4F" w:rsidRPr="00535EA4" w:rsidRDefault="00532A4F" w:rsidP="003205B9">
            <w:pPr>
              <w:ind w:right="57"/>
            </w:pPr>
            <w:r w:rsidRPr="00CB5AF9">
              <w:t xml:space="preserve">Vu le Code Général des Collectivités Territoriales (CGCT) et en particulier ses articles </w:t>
            </w:r>
            <w:bookmarkStart w:id="0" w:name="_Hlk208931472"/>
            <w:r>
              <w:fldChar w:fldCharType="begin"/>
            </w:r>
            <w:r w:rsidR="001274C1">
              <w:instrText>HYPERLINK "https://www.legifrance.gouv.fr/codes/article_lc/LEGIARTI000046783826/2026-01-01"</w:instrText>
            </w:r>
            <w:r>
              <w:fldChar w:fldCharType="separate"/>
            </w:r>
            <w:r w:rsidRPr="00CB5AF9">
              <w:rPr>
                <w:rStyle w:val="Lienhypertexte"/>
              </w:rPr>
              <w:t>L</w:t>
            </w:r>
            <w:r w:rsidR="00041BE8">
              <w:rPr>
                <w:rStyle w:val="Lienhypertexte"/>
              </w:rPr>
              <w:t xml:space="preserve">. </w:t>
            </w:r>
            <w:r w:rsidRPr="00CB5AF9">
              <w:rPr>
                <w:rStyle w:val="Lienhypertexte"/>
              </w:rPr>
              <w:t>2224-8</w:t>
            </w:r>
            <w:r>
              <w:fldChar w:fldCharType="end"/>
            </w:r>
            <w:bookmarkEnd w:id="0"/>
            <w:r w:rsidRPr="000F11A2">
              <w:t xml:space="preserve">, </w:t>
            </w:r>
            <w:bookmarkStart w:id="1" w:name="_Hlk208932060"/>
            <w:r>
              <w:fldChar w:fldCharType="begin"/>
            </w:r>
            <w:r w:rsidR="001274C1">
              <w:instrText>HYPERLINK "https://www.legifrance.gouv.fr/codes/article_lc/LEGIARTI000046783813/2026-01-01"</w:instrText>
            </w:r>
            <w:r>
              <w:fldChar w:fldCharType="separate"/>
            </w:r>
            <w:r w:rsidRPr="000F11A2">
              <w:rPr>
                <w:rStyle w:val="Lienhypertexte"/>
              </w:rPr>
              <w:t>L</w:t>
            </w:r>
            <w:r w:rsidR="00041BE8">
              <w:rPr>
                <w:rStyle w:val="Lienhypertexte"/>
              </w:rPr>
              <w:t xml:space="preserve">. </w:t>
            </w:r>
            <w:r w:rsidRPr="000F11A2">
              <w:rPr>
                <w:rStyle w:val="Lienhypertexte"/>
              </w:rPr>
              <w:t>2224-11</w:t>
            </w:r>
            <w:r>
              <w:fldChar w:fldCharType="end"/>
            </w:r>
            <w:bookmarkEnd w:id="1"/>
            <w:r w:rsidRPr="000F11A2">
              <w:t>,</w:t>
            </w:r>
            <w:r>
              <w:t xml:space="preserve"> </w:t>
            </w:r>
            <w:hyperlink r:id="rId11" w:history="1">
              <w:r w:rsidRPr="00EB24B8">
                <w:rPr>
                  <w:rStyle w:val="Lienhypertexte"/>
                </w:rPr>
                <w:t>L</w:t>
              </w:r>
              <w:r w:rsidR="00041BE8">
                <w:rPr>
                  <w:rStyle w:val="Lienhypertexte"/>
                </w:rPr>
                <w:t xml:space="preserve">. </w:t>
              </w:r>
              <w:r w:rsidRPr="00EB24B8">
                <w:rPr>
                  <w:rStyle w:val="Lienhypertexte"/>
                </w:rPr>
                <w:t>2224-12</w:t>
              </w:r>
            </w:hyperlink>
            <w:r w:rsidRPr="00EB24B8">
              <w:t xml:space="preserve">, </w:t>
            </w:r>
            <w:hyperlink r:id="rId12" w:history="1">
              <w:r w:rsidRPr="00EB24B8">
                <w:rPr>
                  <w:rStyle w:val="Lienhypertexte"/>
                </w:rPr>
                <w:t>L</w:t>
              </w:r>
              <w:r w:rsidR="00041BE8">
                <w:rPr>
                  <w:rStyle w:val="Lienhypertexte"/>
                </w:rPr>
                <w:t xml:space="preserve">. </w:t>
              </w:r>
              <w:r w:rsidRPr="00EB24B8">
                <w:rPr>
                  <w:rStyle w:val="Lienhypertexte"/>
                </w:rPr>
                <w:t>5211-9-2</w:t>
              </w:r>
            </w:hyperlink>
            <w:r w:rsidRPr="00EB24B8">
              <w:rPr>
                <w:vertAlign w:val="superscript"/>
              </w:rPr>
              <w:t>1</w:t>
            </w:r>
            <w:r>
              <w:t xml:space="preserve">, </w:t>
            </w:r>
            <w:hyperlink r:id="rId13" w:anchor="LEGISCTA000006181440/2026-01-01" w:history="1">
              <w:r w:rsidRPr="00535EA4">
                <w:rPr>
                  <w:rStyle w:val="Lienhypertexte"/>
                </w:rPr>
                <w:t>R.</w:t>
              </w:r>
              <w:r w:rsidR="00041BE8">
                <w:rPr>
                  <w:rStyle w:val="Lienhypertexte"/>
                </w:rPr>
                <w:t xml:space="preserve"> </w:t>
              </w:r>
              <w:r w:rsidRPr="00535EA4">
                <w:rPr>
                  <w:rStyle w:val="Lienhypertexte"/>
                </w:rPr>
                <w:t>2224-6 à 17</w:t>
              </w:r>
            </w:hyperlink>
          </w:p>
          <w:p w14:paraId="6CE48EA3" w14:textId="7E1A9B07" w:rsidR="00532A4F" w:rsidRPr="005B649D" w:rsidRDefault="00532A4F" w:rsidP="003205B9">
            <w:pPr>
              <w:ind w:right="57"/>
            </w:pPr>
            <w:r w:rsidRPr="005B649D">
              <w:t xml:space="preserve">Vu le Code de la Santé Publique et notamment ses articles </w:t>
            </w:r>
            <w:bookmarkStart w:id="2" w:name="_Hlk208933452"/>
            <w:r>
              <w:fldChar w:fldCharType="begin"/>
            </w:r>
            <w:r w:rsidR="001274C1">
              <w:instrText>HYPERLINK "https://www.legifrance.gouv.fr/codes/article_lc/LEGIARTI000023245101/2026-01-01"</w:instrText>
            </w:r>
            <w:r>
              <w:fldChar w:fldCharType="separate"/>
            </w:r>
            <w:r w:rsidRPr="00535EA4">
              <w:rPr>
                <w:rStyle w:val="Lienhypertexte"/>
              </w:rPr>
              <w:t>L</w:t>
            </w:r>
            <w:r w:rsidR="00041BE8">
              <w:rPr>
                <w:rStyle w:val="Lienhypertexte"/>
              </w:rPr>
              <w:t xml:space="preserve">. </w:t>
            </w:r>
            <w:r w:rsidRPr="00535EA4">
              <w:rPr>
                <w:rStyle w:val="Lienhypertexte"/>
              </w:rPr>
              <w:t>1331-10</w:t>
            </w:r>
            <w:r>
              <w:fldChar w:fldCharType="end"/>
            </w:r>
            <w:bookmarkEnd w:id="2"/>
            <w:r>
              <w:t xml:space="preserve"> </w:t>
            </w:r>
            <w:r w:rsidRPr="005B649D">
              <w:t xml:space="preserve">; </w:t>
            </w:r>
            <w:hyperlink r:id="rId14" w:history="1">
              <w:r w:rsidRPr="00535EA4">
                <w:rPr>
                  <w:rStyle w:val="Lienhypertexte"/>
                </w:rPr>
                <w:t>L</w:t>
              </w:r>
              <w:r w:rsidR="00041BE8">
                <w:rPr>
                  <w:rStyle w:val="Lienhypertexte"/>
                </w:rPr>
                <w:t xml:space="preserve">. </w:t>
              </w:r>
              <w:r w:rsidRPr="00535EA4">
                <w:rPr>
                  <w:rStyle w:val="Lienhypertexte"/>
                </w:rPr>
                <w:t>1331-11 </w:t>
              </w:r>
            </w:hyperlink>
            <w:r w:rsidRPr="005B649D">
              <w:t xml:space="preserve">; </w:t>
            </w:r>
            <w:hyperlink r:id="rId15" w:history="1">
              <w:r w:rsidRPr="00535EA4">
                <w:rPr>
                  <w:rStyle w:val="Lienhypertexte"/>
                </w:rPr>
                <w:t>L</w:t>
              </w:r>
              <w:r w:rsidR="00041BE8">
                <w:rPr>
                  <w:rStyle w:val="Lienhypertexte"/>
                </w:rPr>
                <w:t xml:space="preserve">. </w:t>
              </w:r>
              <w:r w:rsidRPr="00535EA4">
                <w:rPr>
                  <w:rStyle w:val="Lienhypertexte"/>
                </w:rPr>
                <w:t>1331-15</w:t>
              </w:r>
            </w:hyperlink>
            <w:r>
              <w:t> ;</w:t>
            </w:r>
            <w:r w:rsidRPr="005B649D">
              <w:t xml:space="preserve"> </w:t>
            </w:r>
            <w:hyperlink r:id="rId16" w:history="1">
              <w:r w:rsidRPr="00016C38">
                <w:rPr>
                  <w:rStyle w:val="Lienhypertexte"/>
                </w:rPr>
                <w:t>L</w:t>
              </w:r>
              <w:r w:rsidR="00041BE8">
                <w:rPr>
                  <w:rStyle w:val="Lienhypertexte"/>
                </w:rPr>
                <w:t xml:space="preserve">. </w:t>
              </w:r>
              <w:r w:rsidRPr="00016C38">
                <w:rPr>
                  <w:rStyle w:val="Lienhypertexte"/>
                </w:rPr>
                <w:t>1337-2</w:t>
              </w:r>
            </w:hyperlink>
            <w:r w:rsidRPr="005B649D">
              <w:t xml:space="preserve">, et </w:t>
            </w:r>
            <w:hyperlink r:id="rId17" w:history="1">
              <w:r w:rsidRPr="00016C38">
                <w:rPr>
                  <w:rStyle w:val="Lienhypertexte"/>
                </w:rPr>
                <w:t>R</w:t>
              </w:r>
              <w:r w:rsidR="00041BE8">
                <w:rPr>
                  <w:rStyle w:val="Lienhypertexte"/>
                </w:rPr>
                <w:t xml:space="preserve">. </w:t>
              </w:r>
              <w:r w:rsidRPr="00016C38">
                <w:rPr>
                  <w:rStyle w:val="Lienhypertexte"/>
                </w:rPr>
                <w:t>1331-2</w:t>
              </w:r>
            </w:hyperlink>
          </w:p>
          <w:p w14:paraId="1740EBAB" w14:textId="2EC21355" w:rsidR="00532A4F" w:rsidRPr="00D43B66" w:rsidRDefault="00532A4F" w:rsidP="003205B9">
            <w:pPr>
              <w:ind w:right="57"/>
            </w:pPr>
            <w:r w:rsidRPr="00016C38">
              <w:t xml:space="preserve">Vu  le Code de l’Environnement, et notamment ses articles </w:t>
            </w:r>
            <w:hyperlink r:id="rId18" w:history="1">
              <w:r w:rsidRPr="0074542D">
                <w:rPr>
                  <w:rStyle w:val="Lienhypertexte"/>
                </w:rPr>
                <w:t>R</w:t>
              </w:r>
              <w:r w:rsidR="00041BE8">
                <w:rPr>
                  <w:rStyle w:val="Lienhypertexte"/>
                </w:rPr>
                <w:t xml:space="preserve">. </w:t>
              </w:r>
              <w:r w:rsidRPr="0074542D">
                <w:rPr>
                  <w:rStyle w:val="Lienhypertexte"/>
                </w:rPr>
                <w:t>211-11-1</w:t>
              </w:r>
            </w:hyperlink>
            <w:r w:rsidRPr="00016C38">
              <w:t xml:space="preserve"> ; </w:t>
            </w:r>
            <w:hyperlink r:id="rId19" w:history="1">
              <w:r w:rsidRPr="0074542D">
                <w:rPr>
                  <w:rStyle w:val="Lienhypertexte"/>
                </w:rPr>
                <w:t>R</w:t>
              </w:r>
              <w:r w:rsidR="00041BE8">
                <w:rPr>
                  <w:rStyle w:val="Lienhypertexte"/>
                </w:rPr>
                <w:t xml:space="preserve">. </w:t>
              </w:r>
              <w:r w:rsidRPr="0074542D">
                <w:rPr>
                  <w:rStyle w:val="Lienhypertexte"/>
                </w:rPr>
                <w:t>211-11-2 </w:t>
              </w:r>
            </w:hyperlink>
            <w:r>
              <w:t xml:space="preserve"> </w:t>
            </w:r>
            <w:r w:rsidRPr="00016C38">
              <w:t xml:space="preserve">; </w:t>
            </w:r>
            <w:hyperlink r:id="rId20" w:history="1">
              <w:r w:rsidRPr="0074542D">
                <w:rPr>
                  <w:rStyle w:val="Lienhypertexte"/>
                </w:rPr>
                <w:t>R</w:t>
              </w:r>
              <w:r w:rsidR="00041BE8">
                <w:rPr>
                  <w:rStyle w:val="Lienhypertexte"/>
                </w:rPr>
                <w:t xml:space="preserve">. </w:t>
              </w:r>
              <w:r w:rsidRPr="0074542D">
                <w:rPr>
                  <w:rStyle w:val="Lienhypertexte"/>
                </w:rPr>
                <w:t>211-11-3</w:t>
              </w:r>
            </w:hyperlink>
            <w:r w:rsidRPr="00016C38">
              <w:t xml:space="preserve"> (programme de réduction des substances dangereuses dans le milieu aquatique)</w:t>
            </w:r>
            <w:r w:rsidRPr="009532FB">
              <w:rPr>
                <w:color w:val="FF0000"/>
              </w:rPr>
              <w:t xml:space="preserve"> </w:t>
            </w:r>
            <w:r w:rsidRPr="00D43B66">
              <w:t xml:space="preserve">et les arrêté des </w:t>
            </w:r>
            <w:hyperlink r:id="rId21" w:history="1">
              <w:r w:rsidRPr="00D43B66">
                <w:rPr>
                  <w:rStyle w:val="Lienhypertexte"/>
                </w:rPr>
                <w:t>20 avril 2005</w:t>
              </w:r>
            </w:hyperlink>
            <w:r w:rsidRPr="00D43B66">
              <w:t xml:space="preserve">, </w:t>
            </w:r>
            <w:hyperlink r:id="rId22" w:history="1">
              <w:r w:rsidRPr="00BB3D44">
                <w:rPr>
                  <w:rStyle w:val="Lienhypertexte"/>
                </w:rPr>
                <w:t>30 avril 2005</w:t>
              </w:r>
            </w:hyperlink>
            <w:r w:rsidRPr="00D43B66">
              <w:t>,  pris pour leur application ;</w:t>
            </w:r>
          </w:p>
          <w:p w14:paraId="309DBAB1" w14:textId="666C648B" w:rsidR="00532A4F" w:rsidRDefault="00532A4F" w:rsidP="003205B9">
            <w:pPr>
              <w:ind w:right="57"/>
            </w:pPr>
            <w:r w:rsidRPr="00495212">
              <w:t>Vu l’arrêté ministériel du 21 juillet 2015</w:t>
            </w:r>
            <w:r w:rsidR="00041BE8">
              <w:t>,</w:t>
            </w:r>
            <w:r w:rsidRPr="00495212">
              <w:t xml:space="preserve"> relatif aux systèmes d'assainissement collectif et aux installations d'assainissement non collectif, à l'exception des installations d'assainissement non collectif recevant une charge brute de pollution organique inférieure ou égale à 1,2 kg/j de DBO5 </w:t>
            </w:r>
            <w:r>
              <w:t xml:space="preserve">et notamment son </w:t>
            </w:r>
            <w:hyperlink r:id="rId23" w:history="1">
              <w:r w:rsidRPr="00495212">
                <w:rPr>
                  <w:rStyle w:val="Lienhypertexte"/>
                </w:rPr>
                <w:t>articles 13</w:t>
              </w:r>
            </w:hyperlink>
            <w:r>
              <w:t> ;</w:t>
            </w:r>
          </w:p>
          <w:p w14:paraId="2E0FDB4A" w14:textId="675A0FF8" w:rsidR="00532A4F" w:rsidRPr="005B649D" w:rsidRDefault="00532A4F" w:rsidP="003205B9">
            <w:pPr>
              <w:ind w:right="57"/>
              <w:rPr>
                <w:color w:val="FF0000"/>
              </w:rPr>
            </w:pPr>
            <w:r w:rsidRPr="006B0C39">
              <w:t xml:space="preserve">Vu l’arrêté du </w:t>
            </w:r>
            <w:hyperlink r:id="rId24" w:history="1">
              <w:r w:rsidRPr="006B0C39">
                <w:rPr>
                  <w:rStyle w:val="Lienhypertexte"/>
                </w:rPr>
                <w:t>21 décembre 2007</w:t>
              </w:r>
            </w:hyperlink>
            <w:r w:rsidR="00041BE8">
              <w:t>,</w:t>
            </w:r>
            <w:r>
              <w:t xml:space="preserve"> </w:t>
            </w:r>
            <w:r w:rsidRPr="006B0C39">
              <w:t>relatif aux modalités d’établissement des redevances pour pollution de l’eau et pour modernisation des réseaux de collecte ;</w:t>
            </w:r>
          </w:p>
          <w:p w14:paraId="4116167D" w14:textId="2857F0F0" w:rsidR="00532A4F" w:rsidRPr="005B649D" w:rsidRDefault="00532A4F" w:rsidP="003205B9">
            <w:pPr>
              <w:ind w:right="57"/>
            </w:pPr>
            <w:r w:rsidRPr="005B649D">
              <w:t>Vu le règlement sanitaire départemental</w:t>
            </w:r>
            <w:r w:rsidRPr="005B649D">
              <w:rPr>
                <w:vertAlign w:val="superscript"/>
              </w:rPr>
              <w:footnoteReference w:id="2"/>
            </w:r>
            <w:r w:rsidR="00772D77">
              <w:t> ;</w:t>
            </w:r>
          </w:p>
          <w:p w14:paraId="7F022E4A" w14:textId="77777777" w:rsidR="008F27DD" w:rsidRDefault="00626FB1" w:rsidP="008F27DD">
            <w:pPr>
              <w:ind w:right="57"/>
              <w:rPr>
                <w:b/>
                <w:color w:val="FF0000"/>
              </w:rPr>
            </w:pPr>
            <w:r w:rsidRPr="005B649D">
              <w:t>Vu le Règlement du Service de l’Assainissement</w:t>
            </w:r>
            <w:r w:rsidRPr="005B649D">
              <w:rPr>
                <w:vertAlign w:val="superscript"/>
              </w:rPr>
              <w:t xml:space="preserve"> </w:t>
            </w:r>
            <w:r w:rsidRPr="005B649D">
              <w:rPr>
                <w:vertAlign w:val="superscript"/>
              </w:rPr>
              <w:footnoteReference w:id="3"/>
            </w:r>
            <w:r w:rsidR="00772D77">
              <w:t> ;</w:t>
            </w:r>
            <w:r w:rsidR="00FA72AD" w:rsidRPr="00055DFC">
              <w:rPr>
                <w:b/>
                <w:color w:val="FF0000"/>
              </w:rPr>
              <w:t xml:space="preserve"> </w:t>
            </w:r>
          </w:p>
          <w:p w14:paraId="7B0C1D72" w14:textId="68BEE91F" w:rsidR="008F27DD" w:rsidRDefault="008F27DD" w:rsidP="008F27DD">
            <w:pPr>
              <w:ind w:right="57"/>
              <w:rPr>
                <w:color w:val="FF0000"/>
              </w:rPr>
            </w:pPr>
            <w:r>
              <w:rPr>
                <w:noProof/>
                <w14:ligatures w14:val="standardContextual"/>
              </w:rPr>
              <mc:AlternateContent>
                <mc:Choice Requires="wps">
                  <w:drawing>
                    <wp:anchor distT="0" distB="0" distL="114300" distR="114300" simplePos="0" relativeHeight="251664414" behindDoc="0" locked="1" layoutInCell="1" allowOverlap="1" wp14:anchorId="3B973B7B" wp14:editId="33D1AEE8">
                      <wp:simplePos x="0" y="0"/>
                      <wp:positionH relativeFrom="column">
                        <wp:posOffset>6059805</wp:posOffset>
                      </wp:positionH>
                      <wp:positionV relativeFrom="paragraph">
                        <wp:posOffset>11430</wp:posOffset>
                      </wp:positionV>
                      <wp:extent cx="2728595" cy="247650"/>
                      <wp:effectExtent l="0" t="0" r="0" b="0"/>
                      <wp:wrapNone/>
                      <wp:docPr id="1143639158" name="Zone de texte 2"/>
                      <wp:cNvGraphicFramePr/>
                      <a:graphic xmlns:a="http://schemas.openxmlformats.org/drawingml/2006/main">
                        <a:graphicData uri="http://schemas.microsoft.com/office/word/2010/wordprocessingShape">
                          <wps:wsp>
                            <wps:cNvSpPr txBox="1"/>
                            <wps:spPr>
                              <a:xfrm>
                                <a:off x="0" y="0"/>
                                <a:ext cx="2728595" cy="247650"/>
                              </a:xfrm>
                              <a:prstGeom prst="rect">
                                <a:avLst/>
                              </a:prstGeom>
                              <a:noFill/>
                              <a:ln w="6350">
                                <a:noFill/>
                              </a:ln>
                            </wps:spPr>
                            <wps:txbx>
                              <w:txbxContent>
                                <w:p w14:paraId="1857CACF" w14:textId="77777777" w:rsidR="008F27DD" w:rsidRPr="00041BE8" w:rsidRDefault="008F27DD" w:rsidP="008F27DD">
                                  <w:pPr>
                                    <w:rPr>
                                      <w:i/>
                                      <w:iCs/>
                                    </w:rPr>
                                  </w:pPr>
                                  <w:r>
                                    <w:rPr>
                                      <w:i/>
                                      <w:iCs/>
                                    </w:rPr>
                                    <w:t>Dans le cas d’un établissement classé ICPE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73B7B" id="_x0000_t202" coordsize="21600,21600" o:spt="202" path="m,l,21600r21600,l21600,xe">
                      <v:stroke joinstyle="miter"/>
                      <v:path gradientshapeok="t" o:connecttype="rect"/>
                    </v:shapetype>
                    <v:shape id="Zone de texte 2" o:spid="_x0000_s1026" type="#_x0000_t202" style="position:absolute;left:0;text-align:left;margin-left:477.15pt;margin-top:.9pt;width:214.85pt;height:19.5pt;z-index:25166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" filled="f" stroked="f" strokeweight=".5pt">
                      <v:textbox>
                        <w:txbxContent>
                          <w:p w14:paraId="1857CACF" w14:textId="77777777" w:rsidR="008F27DD" w:rsidRPr="00041BE8" w:rsidRDefault="008F27DD" w:rsidP="008F27DD">
                            <w:pPr>
                              <w:rPr>
                                <w:i/>
                                <w:iCs/>
                              </w:rPr>
                            </w:pPr>
                            <w:r>
                              <w:rPr>
                                <w:i/>
                                <w:iCs/>
                              </w:rPr>
                              <w:t>Dans le cas d’un établissement classé ICPE</w:t>
                            </w:r>
                          </w:p>
                        </w:txbxContent>
                      </v:textbox>
                      <w10:anchorlock/>
                    </v:shape>
                  </w:pict>
                </mc:Fallback>
              </mc:AlternateContent>
            </w:r>
            <w:r w:rsidRPr="000F32B1">
              <w:rPr>
                <w:color w:val="FF0000"/>
              </w:rPr>
              <w:t>Vu l’arrêté ministériel du 2 février 1998, relatif aux prélèvements et à la consommation d’eau ainsi qu’aux émissions de toute nature des installations classées pour la protection de l’environnement soumise à autorisation,</w:t>
            </w:r>
            <w:r w:rsidRPr="000F32B1">
              <w:rPr>
                <w:color w:val="FF0000"/>
                <w:vertAlign w:val="superscript"/>
              </w:rPr>
              <w:footnoteReference w:id="4"/>
            </w:r>
            <w:r w:rsidRPr="000F32B1">
              <w:rPr>
                <w:color w:val="FF0000"/>
              </w:rPr>
              <w:t xml:space="preserve"> et notamment les articles </w:t>
            </w:r>
            <w:hyperlink r:id="rId25" w:history="1">
              <w:r w:rsidRPr="000F32B1">
                <w:rPr>
                  <w:rStyle w:val="Lienhypertexte"/>
                  <w:color w:val="FF0000"/>
                </w:rPr>
                <w:t>34</w:t>
              </w:r>
            </w:hyperlink>
            <w:r w:rsidRPr="000F32B1">
              <w:rPr>
                <w:color w:val="FF0000"/>
              </w:rPr>
              <w:t xml:space="preserve"> et </w:t>
            </w:r>
            <w:hyperlink r:id="rId26" w:history="1">
              <w:r w:rsidRPr="000F32B1">
                <w:rPr>
                  <w:rStyle w:val="Lienhypertexte"/>
                  <w:color w:val="FF0000"/>
                </w:rPr>
                <w:t>35 </w:t>
              </w:r>
            </w:hyperlink>
            <w:r w:rsidRPr="000F32B1">
              <w:rPr>
                <w:color w:val="FF0000"/>
              </w:rPr>
              <w:t>;</w:t>
            </w:r>
          </w:p>
          <w:p w14:paraId="1AD28BBD" w14:textId="77777777" w:rsidR="008F27DD" w:rsidRPr="00661D29" w:rsidRDefault="008F27DD" w:rsidP="008F27DD">
            <w:pPr>
              <w:rPr>
                <w:color w:val="FF0000"/>
              </w:rPr>
            </w:pPr>
            <w:r w:rsidRPr="00661D29">
              <w:rPr>
                <w:color w:val="FF0000"/>
              </w:rPr>
              <w:t xml:space="preserve">Vu l'arrêté préfectoral du </w:t>
            </w:r>
            <w:sdt>
              <w:sdtPr>
                <w:rPr>
                  <w:color w:val="FF0000"/>
                </w:rPr>
                <w:id w:val="-1516367918"/>
                <w:placeholder>
                  <w:docPart w:val="DB6687BE78AC43D79492E1A1DD8225B2"/>
                </w:placeholder>
                <w:showingPlcHdr/>
              </w:sdtPr>
              <w:sdtEndPr/>
              <w:sdtContent>
                <w:r>
                  <w:rPr>
                    <w:rStyle w:val="Textedelespacerserv"/>
                    <w:rFonts w:eastAsiaTheme="majorEastAsia"/>
                    <w:color w:val="E97132" w:themeColor="accent2"/>
                  </w:rPr>
                  <w:t>XX/XX/XX</w:t>
                </w:r>
                <w:r w:rsidRPr="00833687">
                  <w:rPr>
                    <w:rStyle w:val="Textedelespacerserv"/>
                    <w:rFonts w:eastAsiaTheme="majorEastAsia"/>
                  </w:rPr>
                  <w:t>.</w:t>
                </w:r>
              </w:sdtContent>
            </w:sdt>
            <w:r w:rsidRPr="00661D29">
              <w:rPr>
                <w:color w:val="FF0000"/>
              </w:rPr>
              <w:t>autorisant</w:t>
            </w:r>
            <w:r w:rsidRPr="00661D29">
              <w:rPr>
                <w:color w:val="FF0000"/>
                <w:vertAlign w:val="superscript"/>
              </w:rPr>
              <w:footnoteReference w:id="5"/>
            </w:r>
            <w:r w:rsidRPr="00661D29">
              <w:rPr>
                <w:color w:val="FF0000"/>
              </w:rPr>
              <w:t xml:space="preserve"> l’établissement </w:t>
            </w:r>
            <w:sdt>
              <w:sdtPr>
                <w:id w:val="921989093"/>
                <w:placeholder>
                  <w:docPart w:val="A6EA9F92BC444317978B8B463A0B2394"/>
                </w:placeholder>
                <w:showingPlcHdr/>
                <w:text/>
              </w:sdtPr>
              <w:sdtEndPr/>
              <w:sdtContent>
                <w:r w:rsidRPr="00661D29">
                  <w:rPr>
                    <w:rStyle w:val="Textedelespacerserv"/>
                    <w:color w:val="E97132" w:themeColor="accent2"/>
                  </w:rPr>
                  <w:t>Nom de l’établissement</w:t>
                </w:r>
              </w:sdtContent>
            </w:sdt>
            <w:r w:rsidRPr="00661D29">
              <w:rPr>
                <w:color w:val="FF0000"/>
              </w:rPr>
              <w:t xml:space="preserve"> à exploiter </w:t>
            </w:r>
            <w:sdt>
              <w:sdtPr>
                <w:rPr>
                  <w:color w:val="FF0000"/>
                </w:rPr>
                <w:id w:val="-323826671"/>
                <w:placeholder>
                  <w:docPart w:val="6619F4F1CF2B42FD9DB8C07B733A5F90"/>
                </w:placeholder>
                <w:showingPlcHdr/>
              </w:sdtPr>
              <w:sdtEndPr/>
              <w:sdtContent>
                <w:r w:rsidRPr="00661D29">
                  <w:rPr>
                    <w:color w:val="E97132" w:themeColor="accent2"/>
                  </w:rPr>
                  <w:t>Nature de l’exploitation</w:t>
                </w:r>
              </w:sdtContent>
            </w:sdt>
            <w:r w:rsidRPr="00661D29">
              <w:rPr>
                <w:color w:val="FF0000"/>
              </w:rPr>
              <w:t>;</w:t>
            </w:r>
          </w:p>
          <w:p w14:paraId="1A4785BD" w14:textId="77777777" w:rsidR="008F27DD" w:rsidRPr="000F32B1" w:rsidRDefault="008F27DD" w:rsidP="008F27DD">
            <w:pPr>
              <w:rPr>
                <w:color w:val="FF0000"/>
              </w:rPr>
            </w:pPr>
            <w:r w:rsidRPr="00661D29">
              <w:rPr>
                <w:color w:val="FF0000"/>
              </w:rPr>
              <w:t xml:space="preserve">Vu le récépissé de la déclaration ICPE N° </w:t>
            </w:r>
            <w:sdt>
              <w:sdtPr>
                <w:rPr>
                  <w:color w:val="FF0000"/>
                </w:rPr>
                <w:id w:val="575636839"/>
                <w:placeholder>
                  <w:docPart w:val="933C3F56C1F14A4AA3C6B8E53A1B6DBB"/>
                </w:placeholder>
              </w:sdtPr>
              <w:sdtEndPr/>
              <w:sdtContent>
                <w:r w:rsidRPr="00661D29">
                  <w:rPr>
                    <w:color w:val="FF0000"/>
                  </w:rPr>
                  <w:t>X</w:t>
                </w:r>
              </w:sdtContent>
            </w:sdt>
            <w:r w:rsidRPr="00661D29">
              <w:rPr>
                <w:color w:val="FF0000"/>
              </w:rPr>
              <w:t xml:space="preserve"> en date du </w:t>
            </w:r>
            <w:sdt>
              <w:sdtPr>
                <w:rPr>
                  <w:color w:val="FF0000"/>
                </w:rPr>
                <w:id w:val="429476340"/>
                <w:placeholder>
                  <w:docPart w:val="FA64B08F4576449589907FD244C81877"/>
                </w:placeholder>
                <w:showingPlcHdr/>
              </w:sdtPr>
              <w:sdtEndPr/>
              <w:sdtContent>
                <w:r w:rsidRPr="00661D29">
                  <w:rPr>
                    <w:rStyle w:val="Textedelespacerserv"/>
                    <w:rFonts w:eastAsiaTheme="majorEastAsia"/>
                    <w:color w:val="E97132" w:themeColor="accent2"/>
                  </w:rPr>
                  <w:t>XX/XX/XX</w:t>
                </w:r>
              </w:sdtContent>
            </w:sdt>
            <w:r w:rsidRPr="00661D29">
              <w:rPr>
                <w:color w:val="FF0000"/>
                <w:vertAlign w:val="superscript"/>
              </w:rPr>
              <w:footnoteReference w:id="6"/>
            </w:r>
            <w:r w:rsidRPr="00661D29">
              <w:rPr>
                <w:color w:val="FF0000"/>
              </w:rPr>
              <w:t> ;</w:t>
            </w:r>
          </w:p>
          <w:p w14:paraId="7715737E" w14:textId="44E2605A" w:rsidR="00FA72AD" w:rsidRDefault="00FA72AD" w:rsidP="00FA72AD">
            <w:pPr>
              <w:rPr>
                <w:b/>
                <w:color w:val="FF0000"/>
              </w:rPr>
            </w:pPr>
          </w:p>
          <w:p w14:paraId="063183A3" w14:textId="034B236D" w:rsidR="00626FB1" w:rsidRPr="00772D77" w:rsidRDefault="00FA72AD" w:rsidP="00FA72AD">
            <w:r>
              <w:rPr>
                <w:noProof/>
                <w14:ligatures w14:val="standardContextual"/>
              </w:rPr>
              <mc:AlternateContent>
                <mc:Choice Requires="wps">
                  <w:drawing>
                    <wp:anchor distT="0" distB="0" distL="114300" distR="114300" simplePos="0" relativeHeight="251662366" behindDoc="0" locked="1" layoutInCell="1" allowOverlap="1" wp14:anchorId="749ACAA3" wp14:editId="7A6923C9">
                      <wp:simplePos x="0" y="0"/>
                      <wp:positionH relativeFrom="column">
                        <wp:posOffset>6059805</wp:posOffset>
                      </wp:positionH>
                      <wp:positionV relativeFrom="paragraph">
                        <wp:posOffset>-147320</wp:posOffset>
                      </wp:positionV>
                      <wp:extent cx="2728595" cy="542925"/>
                      <wp:effectExtent l="0" t="0" r="0" b="0"/>
                      <wp:wrapNone/>
                      <wp:docPr id="1973356345" name="Zone de texte 2"/>
                      <wp:cNvGraphicFramePr/>
                      <a:graphic xmlns:a="http://schemas.openxmlformats.org/drawingml/2006/main">
                        <a:graphicData uri="http://schemas.microsoft.com/office/word/2010/wordprocessingShape">
                          <wps:wsp>
                            <wps:cNvSpPr txBox="1"/>
                            <wps:spPr>
                              <a:xfrm>
                                <a:off x="0" y="0"/>
                                <a:ext cx="2728595" cy="542925"/>
                              </a:xfrm>
                              <a:prstGeom prst="rect">
                                <a:avLst/>
                              </a:prstGeom>
                              <a:noFill/>
                              <a:ln w="6350">
                                <a:noFill/>
                              </a:ln>
                            </wps:spPr>
                            <wps:txbx>
                              <w:txbxContent>
                                <w:p w14:paraId="207E4D05" w14:textId="77777777" w:rsidR="00FA72AD" w:rsidRPr="00556838" w:rsidRDefault="00FA72AD" w:rsidP="00FA72AD">
                                  <w:pPr>
                                    <w:rPr>
                                      <w:color w:val="FF0000"/>
                                    </w:rPr>
                                  </w:pPr>
                                  <w:r w:rsidRPr="00556838">
                                    <w:rPr>
                                      <w:i/>
                                      <w:iCs/>
                                      <w:color w:val="FF0000"/>
                                    </w:rPr>
                                    <w:t>Dans le cas où les compétences transport, traitement des EU ou traitement des boues sont portées par un autre établissement</w:t>
                                  </w:r>
                                </w:p>
                                <w:p w14:paraId="2129C8E2" w14:textId="0846D5A2" w:rsidR="00FA72AD" w:rsidRPr="00041BE8" w:rsidRDefault="00FA72AD" w:rsidP="00FA72AD">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CAA3" id="_x0000_s1027" type="#_x0000_t202" style="position:absolute;left:0;text-align:left;margin-left:477.15pt;margin-top:-11.6pt;width:214.85pt;height:42.75pt;z-index:251662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" filled="f" stroked="f" strokeweight=".5pt">
                      <v:textbox>
                        <w:txbxContent>
                          <w:p w14:paraId="207E4D05" w14:textId="77777777" w:rsidR="00FA72AD" w:rsidRPr="00556838" w:rsidRDefault="00FA72AD" w:rsidP="00FA72AD">
                            <w:pPr>
                              <w:rPr>
                                <w:color w:val="FF0000"/>
                              </w:rPr>
                            </w:pPr>
                            <w:r w:rsidRPr="00556838">
                              <w:rPr>
                                <w:i/>
                                <w:iCs/>
                                <w:color w:val="FF0000"/>
                              </w:rPr>
                              <w:t>Dans le cas où les compétences transport, traitement des EU ou traitement des boues sont portées par un autre établissement</w:t>
                            </w:r>
                          </w:p>
                          <w:p w14:paraId="2129C8E2" w14:textId="0846D5A2" w:rsidR="00FA72AD" w:rsidRPr="00041BE8" w:rsidRDefault="00FA72AD" w:rsidP="00FA72AD">
                            <w:pPr>
                              <w:rPr>
                                <w:i/>
                                <w:iCs/>
                              </w:rPr>
                            </w:pPr>
                          </w:p>
                        </w:txbxContent>
                      </v:textbox>
                      <w10:anchorlock/>
                    </v:shape>
                  </w:pict>
                </mc:Fallback>
              </mc:AlternateContent>
            </w:r>
            <w:r w:rsidRPr="00055DFC">
              <w:rPr>
                <w:b/>
                <w:color w:val="FF0000"/>
              </w:rPr>
              <w:t xml:space="preserve">Vu </w:t>
            </w:r>
            <w:r w:rsidRPr="00055DFC">
              <w:rPr>
                <w:color w:val="FF0000"/>
              </w:rPr>
              <w:t>l’avis</w:t>
            </w:r>
            <w:r w:rsidRPr="00661D29">
              <w:t xml:space="preserve"> </w:t>
            </w:r>
            <w:sdt>
              <w:sdtPr>
                <w:id w:val="-1723208187"/>
                <w:placeholder>
                  <w:docPart w:val="EC60CA37BD38485E890E57AC552033AC"/>
                </w:placeholder>
                <w:showingPlcHdr/>
              </w:sdtPr>
              <w:sdtEndPr/>
              <w:sdtContent>
                <w:r w:rsidRPr="00661D29">
                  <w:rPr>
                    <w:rStyle w:val="Textedelespacerserv"/>
                    <w:rFonts w:eastAsiaTheme="majorEastAsia"/>
                    <w:color w:val="E97132" w:themeColor="accent2"/>
                  </w:rPr>
                  <w:t>du/de la Président.e</w:t>
                </w:r>
              </w:sdtContent>
            </w:sdt>
            <w:r w:rsidRPr="00661D29">
              <w:t xml:space="preserve"> de </w:t>
            </w:r>
            <w:sdt>
              <w:sdtPr>
                <w:id w:val="352614266"/>
                <w:placeholder>
                  <w:docPart w:val="41A8FD28E2DB467DB8286F9C2F9141DD"/>
                </w:placeholder>
                <w:showingPlcHdr/>
              </w:sdtPr>
              <w:sdtEndPr/>
              <w:sdtContent>
                <w:r w:rsidRPr="00661D29">
                  <w:rPr>
                    <w:rStyle w:val="Textedelespacerserv"/>
                    <w:rFonts w:eastAsiaTheme="majorEastAsia"/>
                    <w:color w:val="E97132" w:themeColor="accent2"/>
                  </w:rPr>
                  <w:t>Nom de l’EPCI en charge du transport et/ou du traitement des EU et/ou du traitement des boues</w:t>
                </w:r>
              </w:sdtContent>
            </w:sdt>
            <w:r w:rsidRPr="00661D29">
              <w:t xml:space="preserve"> </w:t>
            </w:r>
            <w:r w:rsidRPr="00055DFC">
              <w:rPr>
                <w:color w:val="FF0000"/>
              </w:rPr>
              <w:t xml:space="preserve">relatif au déversement des eaux usées autres que domestiques de l’Établissement </w:t>
            </w:r>
            <w:sdt>
              <w:sdtPr>
                <w:id w:val="-165711030"/>
                <w:placeholder>
                  <w:docPart w:val="1913A52AE79E498B9810B57A8D4007A4"/>
                </w:placeholder>
                <w:showingPlcHdr/>
                <w:text/>
              </w:sdtPr>
              <w:sdtEndPr/>
              <w:sdtContent>
                <w:r w:rsidRPr="00661D29">
                  <w:rPr>
                    <w:rStyle w:val="Textedelespacerserv"/>
                    <w:color w:val="E97132" w:themeColor="accent2"/>
                  </w:rPr>
                  <w:t>Nom de l’établissement</w:t>
                </w:r>
              </w:sdtContent>
            </w:sdt>
            <w:r>
              <w:t xml:space="preserve"> </w:t>
            </w:r>
            <w:r w:rsidRPr="00661D29">
              <w:t>;</w:t>
            </w:r>
          </w:p>
          <w:p w14:paraId="754E00AE" w14:textId="51E9CAC9" w:rsidR="00532A4F" w:rsidRPr="005B649D" w:rsidRDefault="00B8014D" w:rsidP="003205B9">
            <w:pPr>
              <w:ind w:right="57"/>
            </w:pPr>
            <w:r>
              <w:rPr>
                <w:noProof/>
                <w14:ligatures w14:val="standardContextual"/>
              </w:rPr>
              <mc:AlternateContent>
                <mc:Choice Requires="wps">
                  <w:drawing>
                    <wp:anchor distT="0" distB="0" distL="114300" distR="114300" simplePos="0" relativeHeight="251666462" behindDoc="0" locked="1" layoutInCell="1" allowOverlap="1" wp14:anchorId="11155B89" wp14:editId="69F80C44">
                      <wp:simplePos x="0" y="0"/>
                      <wp:positionH relativeFrom="column">
                        <wp:posOffset>6059805</wp:posOffset>
                      </wp:positionH>
                      <wp:positionV relativeFrom="paragraph">
                        <wp:posOffset>-55245</wp:posOffset>
                      </wp:positionV>
                      <wp:extent cx="2728595" cy="1590675"/>
                      <wp:effectExtent l="0" t="0" r="0" b="0"/>
                      <wp:wrapNone/>
                      <wp:docPr id="1870449913" name="Zone de texte 2"/>
                      <wp:cNvGraphicFramePr/>
                      <a:graphic xmlns:a="http://schemas.openxmlformats.org/drawingml/2006/main">
                        <a:graphicData uri="http://schemas.microsoft.com/office/word/2010/wordprocessingShape">
                          <wps:wsp>
                            <wps:cNvSpPr txBox="1"/>
                            <wps:spPr>
                              <a:xfrm>
                                <a:off x="0" y="0"/>
                                <a:ext cx="2728595" cy="1590675"/>
                              </a:xfrm>
                              <a:prstGeom prst="rect">
                                <a:avLst/>
                              </a:prstGeom>
                              <a:noFill/>
                              <a:ln w="6350">
                                <a:noFill/>
                              </a:ln>
                            </wps:spPr>
                            <wps:txbx>
                              <w:txbxContent>
                                <w:p w14:paraId="0A5C5C39" w14:textId="1B242A5F" w:rsidR="00935D19" w:rsidRDefault="00935D19" w:rsidP="00B8014D">
                                  <w:pPr>
                                    <w:rPr>
                                      <w:i/>
                                      <w:iCs/>
                                    </w:rPr>
                                  </w:pPr>
                                  <w:r>
                                    <w:rPr>
                                      <w:i/>
                                      <w:iCs/>
                                    </w:rPr>
                                    <w:t>Si des pièces du dossier sont annexées au document, on peut les citer ici, par exemple :</w:t>
                                  </w:r>
                                </w:p>
                                <w:p w14:paraId="438DAEE0" w14:textId="51740B7E" w:rsidR="00B8014D" w:rsidRPr="008A2576" w:rsidRDefault="00B8014D" w:rsidP="00B8014D">
                                  <w:r>
                                    <w:t>« </w:t>
                                  </w:r>
                                  <w:proofErr w:type="gramStart"/>
                                  <w:r>
                                    <w:t>comprenant</w:t>
                                  </w:r>
                                  <w:proofErr w:type="gramEnd"/>
                                  <w:r w:rsidRPr="005B649D">
                                    <w:t xml:space="preserve"> notamment </w:t>
                                  </w:r>
                                  <w:r>
                                    <w:t>la caractérisation des débits, natures, caractéristiques physiques et chimiques des eaux à évacuer</w:t>
                                  </w:r>
                                  <w:r w:rsidRPr="005B649D">
                                    <w:t> </w:t>
                                  </w:r>
                                  <w:r>
                                    <w:t>ainsi que</w:t>
                                  </w:r>
                                  <w:r w:rsidRPr="005B649D">
                                    <w:t xml:space="preserve"> les plans des réseaux intérieurs de collecte des eaux usées domestiques et assimilées, eaux usées autres que domestiques et eaux pluviales annexé au présent arrêté</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55B89" id="_x0000_s1028" type="#_x0000_t202" style="position:absolute;left:0;text-align:left;margin-left:477.15pt;margin-top:-4.35pt;width:214.85pt;height:125.25pt;z-index:251666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" filled="f" stroked="f" strokeweight=".5pt">
                      <v:textbox>
                        <w:txbxContent>
                          <w:p w14:paraId="0A5C5C39" w14:textId="1B242A5F" w:rsidR="00935D19" w:rsidRDefault="00935D19" w:rsidP="00B8014D">
                            <w:pPr>
                              <w:rPr>
                                <w:i/>
                                <w:iCs/>
                              </w:rPr>
                            </w:pPr>
                            <w:r>
                              <w:rPr>
                                <w:i/>
                                <w:iCs/>
                              </w:rPr>
                              <w:t>Si des pièces du dossier sont annexées au document, on peut les citer ici, par exemple :</w:t>
                            </w:r>
                          </w:p>
                          <w:p w14:paraId="438DAEE0" w14:textId="51740B7E" w:rsidR="00B8014D" w:rsidRPr="008A2576" w:rsidRDefault="00B8014D" w:rsidP="00B8014D">
                            <w:r>
                              <w:t>« </w:t>
                            </w:r>
                            <w:proofErr w:type="gramStart"/>
                            <w:r>
                              <w:t>comprenant</w:t>
                            </w:r>
                            <w:proofErr w:type="gramEnd"/>
                            <w:r w:rsidRPr="005B649D">
                              <w:t xml:space="preserve"> notamment </w:t>
                            </w:r>
                            <w:r>
                              <w:t>la caractérisation des débits, natures, caractéristiques physiques et chimiques des eaux à évacuer</w:t>
                            </w:r>
                            <w:r w:rsidRPr="005B649D">
                              <w:t> </w:t>
                            </w:r>
                            <w:r>
                              <w:t>ainsi que</w:t>
                            </w:r>
                            <w:r w:rsidRPr="005B649D">
                              <w:t xml:space="preserve"> les plans des réseaux intérieurs de collecte des eaux usées domestiques et assimilées, eaux usées autres que domestiques et eaux pluviales annexé au présent arrêté</w:t>
                            </w:r>
                            <w:r>
                              <w:t> »</w:t>
                            </w:r>
                          </w:p>
                        </w:txbxContent>
                      </v:textbox>
                      <w10:anchorlock/>
                    </v:shape>
                  </w:pict>
                </mc:Fallback>
              </mc:AlternateContent>
            </w:r>
            <w:r w:rsidR="00532A4F" w:rsidRPr="005B649D">
              <w:rPr>
                <w:b/>
              </w:rPr>
              <w:t xml:space="preserve">Vu </w:t>
            </w:r>
            <w:r w:rsidR="00532A4F" w:rsidRPr="005B649D">
              <w:t xml:space="preserve">le dossier de demande d’autorisation de déversement d’eaux usées autres que domestiques déposés par </w:t>
            </w:r>
            <w:sdt>
              <w:sdtPr>
                <w:id w:val="1194730465"/>
                <w:placeholder>
                  <w:docPart w:val="B46D6E5EA1914637851D216B47DEBA22"/>
                </w:placeholder>
                <w:text/>
              </w:sdtPr>
              <w:sdtEndPr>
                <w:rPr>
                  <w:color w:val="E97132" w:themeColor="accent2"/>
                </w:rPr>
              </w:sdtEndPr>
              <w:sdtContent>
                <w:r w:rsidR="00532A4F" w:rsidRPr="00EB12C3">
                  <w:rPr>
                    <w:color w:val="E97132" w:themeColor="accent2"/>
                  </w:rPr>
                  <w:t>Société / raison sociale</w:t>
                </w:r>
              </w:sdtContent>
            </w:sdt>
            <w:r w:rsidR="00772D77">
              <w:t> ;</w:t>
            </w:r>
          </w:p>
          <w:p w14:paraId="2C9BAEEB" w14:textId="2FF9D4ED" w:rsidR="00532A4F" w:rsidRDefault="00532A4F" w:rsidP="002C7A06">
            <w:pPr>
              <w:ind w:right="57"/>
              <w:jc w:val="center"/>
              <w:rPr>
                <w:b/>
                <w:bCs/>
                <w:sz w:val="24"/>
                <w:szCs w:val="24"/>
              </w:rPr>
            </w:pPr>
            <w:r w:rsidRPr="006B0C39">
              <w:rPr>
                <w:b/>
                <w:bCs/>
                <w:sz w:val="24"/>
                <w:szCs w:val="24"/>
              </w:rPr>
              <w:t>ARRÊTE</w:t>
            </w:r>
          </w:p>
          <w:p w14:paraId="731F1BA4" w14:textId="77777777" w:rsidR="002C7A06" w:rsidRPr="002C7A06" w:rsidRDefault="002C7A06" w:rsidP="002C7A06">
            <w:pPr>
              <w:ind w:right="57"/>
              <w:jc w:val="center"/>
              <w:rPr>
                <w:b/>
                <w:bCs/>
                <w:sz w:val="24"/>
                <w:szCs w:val="24"/>
              </w:rPr>
            </w:pPr>
          </w:p>
          <w:p w14:paraId="6B9229C3" w14:textId="7A9CFD3A" w:rsidR="00532A4F" w:rsidRPr="005B649D" w:rsidRDefault="00532A4F" w:rsidP="00CC2DD1">
            <w:pPr>
              <w:pStyle w:val="Article"/>
            </w:pPr>
            <w:r w:rsidRPr="005B649D">
              <w:rPr>
                <w:highlight w:val="lightGray"/>
              </w:rPr>
              <w:t>Article 1 : OBJET DE L’AUTORISATION</w:t>
            </w:r>
            <w:r w:rsidRPr="005B649D">
              <w:tab/>
            </w:r>
            <w:r w:rsidRPr="005B649D">
              <w:tab/>
            </w:r>
            <w:r w:rsidRPr="005B649D">
              <w:tab/>
            </w:r>
            <w:r w:rsidRPr="005B649D">
              <w:tab/>
            </w:r>
            <w:r w:rsidRPr="005B649D">
              <w:tab/>
            </w:r>
            <w:r w:rsidRPr="005B649D">
              <w:tab/>
            </w:r>
            <w:r w:rsidRPr="005B649D">
              <w:tab/>
            </w:r>
          </w:p>
          <w:p w14:paraId="6159071D" w14:textId="77777777" w:rsidR="00532A4F" w:rsidRDefault="00532A4F" w:rsidP="003205B9">
            <w:pPr>
              <w:ind w:right="57"/>
            </w:pPr>
          </w:p>
          <w:p w14:paraId="2F72C551" w14:textId="0E4C7CED" w:rsidR="00532A4F" w:rsidRDefault="00532A4F" w:rsidP="003205B9">
            <w:pPr>
              <w:ind w:right="57"/>
            </w:pPr>
            <w:r w:rsidRPr="00B21339">
              <w:t xml:space="preserve">L’Etablissement </w:t>
            </w:r>
            <w:sdt>
              <w:sdtPr>
                <w:id w:val="-1001111801"/>
                <w:placeholder>
                  <w:docPart w:val="EE8331BD815D4C2DAB7933679BB8B890"/>
                </w:placeholder>
                <w:showingPlcHdr/>
              </w:sdtPr>
              <w:sdtEndPr/>
              <w:sdtContent>
                <w:r w:rsidRPr="00B21339">
                  <w:rPr>
                    <w:rStyle w:val="Textedelespacerserv"/>
                    <w:color w:val="E97132" w:themeColor="accent2"/>
                  </w:rPr>
                  <w:t>Nom de l’établissement</w:t>
                </w:r>
                <w:r>
                  <w:rPr>
                    <w:rStyle w:val="Textedelespacerserv"/>
                    <w:color w:val="E97132" w:themeColor="accent2"/>
                  </w:rPr>
                  <w:t xml:space="preserve"> (si société, préciser non et adresse sociale)</w:t>
                </w:r>
              </w:sdtContent>
            </w:sdt>
            <w:r>
              <w:rPr>
                <w:i/>
              </w:rPr>
              <w:t xml:space="preserve"> </w:t>
            </w:r>
            <w:r w:rsidRPr="00B21339">
              <w:t xml:space="preserve">ci-après dénommé « l’Établissement », sis </w:t>
            </w:r>
            <w:sdt>
              <w:sdtPr>
                <w:id w:val="-1802913385"/>
                <w:placeholder>
                  <w:docPart w:val="B4217DFCF7164409BEE6A3F2AD0E457A"/>
                </w:placeholder>
                <w:showingPlcHdr/>
              </w:sdtPr>
              <w:sdtEndPr/>
              <w:sdtContent>
                <w:r w:rsidRPr="00B21339">
                  <w:rPr>
                    <w:rStyle w:val="Textedelespacerserv"/>
                    <w:color w:val="E97132" w:themeColor="accent2"/>
                  </w:rPr>
                  <w:t>Adresse</w:t>
                </w:r>
              </w:sdtContent>
            </w:sdt>
            <w:r w:rsidRPr="00B21339">
              <w:t xml:space="preserve"> à </w:t>
            </w:r>
            <w:sdt>
              <w:sdtPr>
                <w:id w:val="-1394740102"/>
                <w:placeholder>
                  <w:docPart w:val="A7F40711E80C4C59984059B7A98162D2"/>
                </w:placeholder>
                <w:showingPlcHdr/>
              </w:sdtPr>
              <w:sdtEndPr/>
              <w:sdtContent>
                <w:r w:rsidRPr="00B21339">
                  <w:rPr>
                    <w:rStyle w:val="Textedelespacerserv"/>
                    <w:color w:val="E97132" w:themeColor="accent2"/>
                  </w:rPr>
                  <w:t>Ville + CP</w:t>
                </w:r>
              </w:sdtContent>
            </w:sdt>
            <w:r w:rsidRPr="00B21339">
              <w:t xml:space="preserve"> est autorisé, dans les conditions fixées par le présent arrêté, à déverser ses eaux usées autres que domestiques, issues d’une (ou des) activité(s) de </w:t>
            </w:r>
            <w:sdt>
              <w:sdtPr>
                <w:id w:val="116884072"/>
                <w:placeholder>
                  <w:docPart w:val="02A731FCE4EE453FB92126C0C196D8D7"/>
                </w:placeholder>
                <w:showingPlcHdr/>
              </w:sdtPr>
              <w:sdtEndPr/>
              <w:sdtContent>
                <w:r w:rsidRPr="00B21339">
                  <w:rPr>
                    <w:rStyle w:val="Textedelespacerserv"/>
                    <w:color w:val="E97132" w:themeColor="accent2"/>
                  </w:rPr>
                  <w:t>Nature des activités</w:t>
                </w:r>
              </w:sdtContent>
            </w:sdt>
            <w:r w:rsidRPr="00B21339">
              <w:t xml:space="preserve">, dans le réseau </w:t>
            </w:r>
            <w:sdt>
              <w:sdtPr>
                <w:rPr>
                  <w:color w:val="E97132" w:themeColor="accent2"/>
                </w:rPr>
                <w:id w:val="-2008278551"/>
                <w:placeholder>
                  <w:docPart w:val="6A1F2F620E3E407C8D3B59DA68B95574"/>
                </w:placeholder>
              </w:sdtPr>
              <w:sdtEndPr>
                <w:rPr>
                  <w:iCs/>
                </w:rPr>
              </w:sdtEndPr>
              <w:sdtContent>
                <w:r w:rsidRPr="00B21339">
                  <w:rPr>
                    <w:rStyle w:val="Textedelespacerserv"/>
                    <w:color w:val="E97132" w:themeColor="accent2"/>
                  </w:rPr>
                  <w:t xml:space="preserve">Unitaire / eaux usées </w:t>
                </w:r>
              </w:sdtContent>
            </w:sdt>
            <w:r w:rsidRPr="00B21339">
              <w:rPr>
                <w:color w:val="E97132" w:themeColor="accent2"/>
              </w:rPr>
              <w:t xml:space="preserve"> </w:t>
            </w:r>
            <w:r w:rsidRPr="00B21339">
              <w:t xml:space="preserve">de </w:t>
            </w:r>
            <w:sdt>
              <w:sdtPr>
                <w:rPr>
                  <w:color w:val="E97132" w:themeColor="accent2"/>
                </w:rPr>
                <w:id w:val="-813185255"/>
                <w:placeholder>
                  <w:docPart w:val="02DCE11B76AE4ED6B08DA34F990C6D41"/>
                </w:placeholder>
                <w:showingPlcHdr/>
              </w:sdtPr>
              <w:sdtEndPr>
                <w:rPr>
                  <w:color w:val="auto"/>
                </w:rPr>
              </w:sdtEndPr>
              <w:sdtContent>
                <w:r w:rsidRPr="00B21339">
                  <w:rPr>
                    <w:rStyle w:val="Textedelespacerserv"/>
                    <w:color w:val="E97132" w:themeColor="accent2"/>
                  </w:rPr>
                  <w:t>collectivité / EPCI en charge de la collecte des eaux usées</w:t>
                </w:r>
              </w:sdtContent>
            </w:sdt>
            <w:r w:rsidRPr="00B21339">
              <w:t xml:space="preserve"> ci-après dénommé « la collectivité », via le ou les branchement(s) et dispositifs de prétraitement et de surveillance décrits en annexe </w:t>
            </w:r>
            <w:r>
              <w:t>I</w:t>
            </w:r>
            <w:r w:rsidRPr="00B21339">
              <w:t xml:space="preserve"> au présent arrêté. </w:t>
            </w:r>
            <w:sdt>
              <w:sdtPr>
                <w:id w:val="-1653898463"/>
                <w:placeholder>
                  <w:docPart w:val="0803B0DC7D014EF38570635719CE309F"/>
                </w:placeholder>
                <w:showingPlcHdr/>
              </w:sdtPr>
              <w:sdtEndPr/>
              <w:sdtContent>
                <w:r w:rsidRPr="00B21339">
                  <w:rPr>
                    <w:iCs/>
                    <w:color w:val="E97132" w:themeColor="accent2"/>
                  </w:rPr>
                  <w:t>Préciser sommairement la nature de ces installations</w:t>
                </w:r>
              </w:sdtContent>
            </w:sdt>
            <w:r w:rsidRPr="00B21339">
              <w:rPr>
                <w:i/>
              </w:rPr>
              <w:t xml:space="preserve"> </w:t>
            </w:r>
            <w:proofErr w:type="gramStart"/>
            <w:r w:rsidRPr="00B21339">
              <w:t>situé</w:t>
            </w:r>
            <w:proofErr w:type="gramEnd"/>
            <w:r w:rsidR="00651C20">
              <w:t>(es)</w:t>
            </w:r>
            <w:r w:rsidRPr="00B21339">
              <w:t xml:space="preserve"> au </w:t>
            </w:r>
            <w:sdt>
              <w:sdtPr>
                <w:id w:val="1129359829"/>
                <w:placeholder>
                  <w:docPart w:val="3FC6F7A96A72465FAB484A3FC05C26DA"/>
                </w:placeholder>
                <w:showingPlcHdr/>
              </w:sdtPr>
              <w:sdtEndPr/>
              <w:sdtContent>
                <w:r w:rsidRPr="00B21339">
                  <w:rPr>
                    <w:rStyle w:val="Textedelespacerserv"/>
                    <w:color w:val="E97132" w:themeColor="accent2"/>
                  </w:rPr>
                  <w:t>Indiquer lieu(x) du déversement</w:t>
                </w:r>
              </w:sdtContent>
            </w:sdt>
            <w:r w:rsidRPr="00B21339">
              <w:t>.</w:t>
            </w:r>
          </w:p>
          <w:p w14:paraId="1ADD31B0" w14:textId="77777777" w:rsidR="00336497" w:rsidRPr="00B21339" w:rsidRDefault="00336497" w:rsidP="003205B9">
            <w:pPr>
              <w:ind w:right="57"/>
              <w:rPr>
                <w:i/>
              </w:rPr>
            </w:pPr>
          </w:p>
          <w:p w14:paraId="2082F5A9" w14:textId="5F3103E8" w:rsidR="00532A4F" w:rsidRPr="0020309C" w:rsidRDefault="004D56EA" w:rsidP="003205B9">
            <w:pPr>
              <w:ind w:right="57"/>
              <w:rPr>
                <w:b/>
                <w:bCs/>
                <w:u w:val="single"/>
              </w:rPr>
            </w:pPr>
            <w:bookmarkStart w:id="3" w:name="_Toc150822667"/>
            <w:r>
              <w:rPr>
                <w:noProof/>
                <w14:ligatures w14:val="standardContextual"/>
              </w:rPr>
              <mc:AlternateContent>
                <mc:Choice Requires="wps">
                  <w:drawing>
                    <wp:anchor distT="0" distB="0" distL="114300" distR="114300" simplePos="0" relativeHeight="251658250" behindDoc="0" locked="1" layoutInCell="1" allowOverlap="1" wp14:anchorId="03618EFD" wp14:editId="6C00E37F">
                      <wp:simplePos x="0" y="0"/>
                      <wp:positionH relativeFrom="column">
                        <wp:posOffset>6052820</wp:posOffset>
                      </wp:positionH>
                      <wp:positionV relativeFrom="paragraph">
                        <wp:posOffset>-36195</wp:posOffset>
                      </wp:positionV>
                      <wp:extent cx="2728595" cy="3171190"/>
                      <wp:effectExtent l="0" t="0" r="0" b="0"/>
                      <wp:wrapNone/>
                      <wp:docPr id="1497950057" name="Zone de texte 2"/>
                      <wp:cNvGraphicFramePr/>
                      <a:graphic xmlns:a="http://schemas.openxmlformats.org/drawingml/2006/main">
                        <a:graphicData uri="http://schemas.microsoft.com/office/word/2010/wordprocessingShape">
                          <wps:wsp>
                            <wps:cNvSpPr txBox="1"/>
                            <wps:spPr>
                              <a:xfrm>
                                <a:off x="0" y="0"/>
                                <a:ext cx="2728595" cy="3171190"/>
                              </a:xfrm>
                              <a:prstGeom prst="rect">
                                <a:avLst/>
                              </a:prstGeom>
                              <a:noFill/>
                              <a:ln w="6350">
                                <a:noFill/>
                              </a:ln>
                            </wps:spPr>
                            <wps:txbx>
                              <w:txbxContent>
                                <w:p w14:paraId="760E8657" w14:textId="7854C409" w:rsidR="00973F65" w:rsidRDefault="00881604" w:rsidP="00973F65">
                                  <w:r>
                                    <w:rPr>
                                      <w:i/>
                                      <w:iCs/>
                                    </w:rPr>
                                    <w:t xml:space="preserve">Définition issues </w:t>
                                  </w:r>
                                  <w:hyperlink r:id="rId27" w:history="1">
                                    <w:r w:rsidRPr="00612FD7">
                                      <w:rPr>
                                        <w:rStyle w:val="Lienhypertexte"/>
                                        <w:i/>
                                        <w:iCs/>
                                      </w:rPr>
                                      <w:t>A., 21 juill. 2015, relatif aux systèmes d'assainissement collectif et aux installations d'assainissement non collectif, à l'exception des installations d'assainissement non collectif recevant une charge brute de pollution organique inférieure ou égale à 1,2 kg/j de DBO5, Art. 2 </w:t>
                                    </w:r>
                                  </w:hyperlink>
                                  <w:r w:rsidR="00EE095E">
                                    <w:t>.</w:t>
                                  </w:r>
                                </w:p>
                                <w:p w14:paraId="7BE662F5" w14:textId="77777777" w:rsidR="00EE095E" w:rsidRDefault="00EE095E" w:rsidP="00EE095E"/>
                                <w:p w14:paraId="0E5F6089" w14:textId="19603FC5" w:rsidR="00EE095E" w:rsidRPr="00EC3FF3" w:rsidRDefault="00EE095E" w:rsidP="00EE095E">
                                  <w:pPr>
                                    <w:rPr>
                                      <w:i/>
                                      <w:iCs/>
                                    </w:rPr>
                                  </w:pPr>
                                  <w:r>
                                    <w:rPr>
                                      <w:i/>
                                      <w:iCs/>
                                    </w:rPr>
                                    <w:t>Selon le cas, on pourra indiquer que r</w:t>
                                  </w:r>
                                  <w:r w:rsidRPr="00EC3FF3">
                                    <w:rPr>
                                      <w:i/>
                                      <w:iCs/>
                                    </w:rPr>
                                    <w:t xml:space="preserve">entrent également dans la catégorie eaux usées autres que domestique, au titre de </w:t>
                                  </w:r>
                                  <w:hyperlink r:id="rId28" w:history="1">
                                    <w:r w:rsidRPr="00EC3FF3">
                                      <w:rPr>
                                        <w:rStyle w:val="Lienhypertexte"/>
                                        <w:i/>
                                        <w:iCs/>
                                      </w:rPr>
                                      <w:t>l’article R1331-2 du Code de la Santé Publique</w:t>
                                    </w:r>
                                  </w:hyperlink>
                                  <w:r w:rsidRPr="00EC3FF3">
                                    <w:rPr>
                                      <w:i/>
                                      <w:iCs/>
                                    </w:rPr>
                                    <w:t> :</w:t>
                                  </w:r>
                                </w:p>
                                <w:p w14:paraId="7C072BE0" w14:textId="77777777" w:rsidR="00EE095E" w:rsidRDefault="00EE095E" w:rsidP="00EE095E">
                                  <w:pPr>
                                    <w:pStyle w:val="Paragraphedeliste"/>
                                    <w:numPr>
                                      <w:ilvl w:val="0"/>
                                      <w:numId w:val="30"/>
                                    </w:numPr>
                                    <w:spacing w:after="160" w:line="278" w:lineRule="auto"/>
                                  </w:pPr>
                                  <w:r>
                                    <w:t xml:space="preserve">Les « eaux de sources ou eaux souterraines, y compris lorsqu’elles ont été utilisées dans des installations de traitement thermique ou des installations de climatisation » ; </w:t>
                                  </w:r>
                                  <w:r w:rsidRPr="00524314">
                                    <w:rPr>
                                      <w:i/>
                                      <w:iCs/>
                                    </w:rPr>
                                    <w:t>il s’agit d</w:t>
                                  </w:r>
                                  <w:r>
                                    <w:rPr>
                                      <w:i/>
                                      <w:iCs/>
                                    </w:rPr>
                                    <w:t>’eaux claires parasites ;</w:t>
                                  </w:r>
                                  <w:r w:rsidRPr="00524314">
                                    <w:rPr>
                                      <w:i/>
                                      <w:iCs/>
                                    </w:rPr>
                                    <w:t> </w:t>
                                  </w:r>
                                </w:p>
                                <w:p w14:paraId="3A2B34D9" w14:textId="77777777" w:rsidR="00EE095E" w:rsidRPr="00EE14C5" w:rsidRDefault="00EE095E" w:rsidP="00EE095E">
                                  <w:pPr>
                                    <w:pStyle w:val="Paragraphedeliste"/>
                                    <w:numPr>
                                      <w:ilvl w:val="0"/>
                                      <w:numId w:val="30"/>
                                    </w:numPr>
                                    <w:spacing w:after="160" w:line="278" w:lineRule="auto"/>
                                  </w:pPr>
                                  <w:r>
                                    <w:t>Les « eaux de vidange des bassins de natation. »</w:t>
                                  </w:r>
                                </w:p>
                                <w:p w14:paraId="580D3963" w14:textId="77777777" w:rsidR="00EE095E" w:rsidRPr="00041BE8" w:rsidRDefault="00EE095E" w:rsidP="00973F65">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8EFD" id="_x0000_s1029" type="#_x0000_t202" style="position:absolute;left:0;text-align:left;margin-left:476.6pt;margin-top:-2.85pt;width:214.85pt;height:249.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" filled="f" stroked="f" strokeweight=".5pt">
                      <v:textbox>
                        <w:txbxContent>
                          <w:p w14:paraId="760E8657" w14:textId="7854C409" w:rsidR="00973F65" w:rsidRDefault="00881604" w:rsidP="00973F65">
                            <w:r>
                              <w:rPr>
                                <w:i/>
                                <w:iCs/>
                              </w:rPr>
                              <w:t xml:space="preserve">Définition issues </w:t>
                            </w:r>
                            <w:hyperlink r:id="rId29" w:history="1">
                              <w:r w:rsidRPr="00612FD7">
                                <w:rPr>
                                  <w:rStyle w:val="Lienhypertexte"/>
                                  <w:i/>
                                  <w:iCs/>
                                </w:rPr>
                                <w:t>A., 21 juill. 2015, relatif aux systèmes d'assainissement collectif et aux installations d'assainissement non collectif, à l'exception des installations d'assainissement non collectif recevant une charge brute de pollution organique inférieure ou égale à 1,2 kg/j de DBO5, Art. 2 </w:t>
                              </w:r>
                            </w:hyperlink>
                            <w:r w:rsidR="00EE095E">
                              <w:t>.</w:t>
                            </w:r>
                          </w:p>
                          <w:p w14:paraId="7BE662F5" w14:textId="77777777" w:rsidR="00EE095E" w:rsidRDefault="00EE095E" w:rsidP="00EE095E"/>
                          <w:p w14:paraId="0E5F6089" w14:textId="19603FC5" w:rsidR="00EE095E" w:rsidRPr="00EC3FF3" w:rsidRDefault="00EE095E" w:rsidP="00EE095E">
                            <w:pPr>
                              <w:rPr>
                                <w:i/>
                                <w:iCs/>
                              </w:rPr>
                            </w:pPr>
                            <w:r>
                              <w:rPr>
                                <w:i/>
                                <w:iCs/>
                              </w:rPr>
                              <w:t>Selon le cas, on pourra indiquer que r</w:t>
                            </w:r>
                            <w:r w:rsidRPr="00EC3FF3">
                              <w:rPr>
                                <w:i/>
                                <w:iCs/>
                              </w:rPr>
                              <w:t xml:space="preserve">entrent également dans la catégorie eaux usées autres que domestique, au titre de </w:t>
                            </w:r>
                            <w:hyperlink r:id="rId30" w:history="1">
                              <w:r w:rsidRPr="00EC3FF3">
                                <w:rPr>
                                  <w:rStyle w:val="Lienhypertexte"/>
                                  <w:i/>
                                  <w:iCs/>
                                </w:rPr>
                                <w:t>l’article R1331-2 du Code de la Santé Publique</w:t>
                              </w:r>
                            </w:hyperlink>
                            <w:r w:rsidRPr="00EC3FF3">
                              <w:rPr>
                                <w:i/>
                                <w:iCs/>
                              </w:rPr>
                              <w:t> :</w:t>
                            </w:r>
                          </w:p>
                          <w:p w14:paraId="7C072BE0" w14:textId="77777777" w:rsidR="00EE095E" w:rsidRDefault="00EE095E" w:rsidP="00EE095E">
                            <w:pPr>
                              <w:pStyle w:val="Paragraphedeliste"/>
                              <w:numPr>
                                <w:ilvl w:val="0"/>
                                <w:numId w:val="30"/>
                              </w:numPr>
                              <w:spacing w:after="160" w:line="278" w:lineRule="auto"/>
                            </w:pPr>
                            <w:r>
                              <w:t xml:space="preserve">Les « eaux de sources ou eaux souterraines, y compris lorsqu’elles ont été utilisées dans des installations de traitement thermique ou des installations de climatisation » ; </w:t>
                            </w:r>
                            <w:r w:rsidRPr="00524314">
                              <w:rPr>
                                <w:i/>
                                <w:iCs/>
                              </w:rPr>
                              <w:t>il s’agit d</w:t>
                            </w:r>
                            <w:r>
                              <w:rPr>
                                <w:i/>
                                <w:iCs/>
                              </w:rPr>
                              <w:t>’eaux claires parasites ;</w:t>
                            </w:r>
                            <w:r w:rsidRPr="00524314">
                              <w:rPr>
                                <w:i/>
                                <w:iCs/>
                              </w:rPr>
                              <w:t> </w:t>
                            </w:r>
                          </w:p>
                          <w:p w14:paraId="3A2B34D9" w14:textId="77777777" w:rsidR="00EE095E" w:rsidRPr="00EE14C5" w:rsidRDefault="00EE095E" w:rsidP="00EE095E">
                            <w:pPr>
                              <w:pStyle w:val="Paragraphedeliste"/>
                              <w:numPr>
                                <w:ilvl w:val="0"/>
                                <w:numId w:val="30"/>
                              </w:numPr>
                              <w:spacing w:after="160" w:line="278" w:lineRule="auto"/>
                            </w:pPr>
                            <w:r>
                              <w:t>Les « eaux de vidange des bassins de natation. »</w:t>
                            </w:r>
                          </w:p>
                          <w:p w14:paraId="580D3963" w14:textId="77777777" w:rsidR="00EE095E" w:rsidRPr="00041BE8" w:rsidRDefault="00EE095E" w:rsidP="00973F65">
                            <w:pPr>
                              <w:rPr>
                                <w:i/>
                                <w:iCs/>
                              </w:rPr>
                            </w:pPr>
                          </w:p>
                        </w:txbxContent>
                      </v:textbox>
                      <w10:anchorlock/>
                    </v:shape>
                  </w:pict>
                </mc:Fallback>
              </mc:AlternateContent>
            </w:r>
            <w:r w:rsidR="00532A4F" w:rsidRPr="0020309C">
              <w:rPr>
                <w:b/>
                <w:bCs/>
                <w:u w:val="single"/>
              </w:rPr>
              <w:t>Définitions</w:t>
            </w:r>
            <w:bookmarkEnd w:id="3"/>
            <w:r w:rsidR="00532A4F" w:rsidRPr="0020309C">
              <w:rPr>
                <w:b/>
                <w:bCs/>
                <w:u w:val="single"/>
              </w:rPr>
              <w:t xml:space="preserve"> : </w:t>
            </w:r>
          </w:p>
          <w:p w14:paraId="5B1723F8" w14:textId="250AFBDE" w:rsidR="00532A4F" w:rsidRPr="0020309C" w:rsidRDefault="00532A4F" w:rsidP="003205B9">
            <w:pPr>
              <w:ind w:right="57"/>
              <w:rPr>
                <w:b/>
                <w:bCs/>
                <w:u w:val="single"/>
              </w:rPr>
            </w:pPr>
          </w:p>
          <w:p w14:paraId="4482EDA6" w14:textId="14E90D42" w:rsidR="003C161B" w:rsidRDefault="003C161B" w:rsidP="003C161B">
            <w:r w:rsidRPr="00916CF3">
              <w:rPr>
                <w:u w:val="single"/>
              </w:rPr>
              <w:t>"Eaux usées domestiques"</w:t>
            </w:r>
            <w:r w:rsidRPr="00916CF3">
              <w:t xml:space="preserve"> : les eaux usées d'un immeuble ou </w:t>
            </w:r>
            <w:proofErr w:type="gramStart"/>
            <w:r w:rsidRPr="00916CF3">
              <w:t>d'un</w:t>
            </w:r>
            <w:r>
              <w:t xml:space="preserve"> </w:t>
            </w:r>
            <w:r w:rsidRPr="00916CF3">
              <w:t>établissement produites</w:t>
            </w:r>
            <w:proofErr w:type="gramEnd"/>
            <w:r w:rsidRPr="00916CF3">
              <w:t xml:space="preserve"> essentiellement par le métabolisme humain et les activités ménagères tels que décrits au </w:t>
            </w:r>
            <w:hyperlink r:id="rId31" w:history="1">
              <w:r w:rsidRPr="00AD5861">
                <w:rPr>
                  <w:rStyle w:val="Lienhypertexte"/>
                </w:rPr>
                <w:t>premier alinéa de l'article R. 214-5 du code de l'environnement</w:t>
              </w:r>
            </w:hyperlink>
            <w:r w:rsidRPr="00916CF3">
              <w:t>.</w:t>
            </w:r>
          </w:p>
          <w:p w14:paraId="1046B496" w14:textId="77777777" w:rsidR="006E24AF" w:rsidRPr="00916CF3" w:rsidRDefault="006E24AF" w:rsidP="003C161B"/>
          <w:p w14:paraId="6DE3DF21" w14:textId="419D0D2A" w:rsidR="003C161B" w:rsidRDefault="003C161B" w:rsidP="003C161B">
            <w:r w:rsidRPr="00916CF3">
              <w:rPr>
                <w:u w:val="single"/>
              </w:rPr>
              <w:t>"Eaux usées assimilées domestiques"</w:t>
            </w:r>
            <w:r w:rsidRPr="00916CF3">
              <w:t xml:space="preserve"> : les eaux usées d'un immeuble ou d'un établissement résultant d'utilisations de l'eau assimilables aux utilisations de l'eau à des fins domestiques telles que définies à </w:t>
            </w:r>
            <w:hyperlink r:id="rId32" w:history="1">
              <w:r w:rsidRPr="00EE245E">
                <w:rPr>
                  <w:rStyle w:val="Lienhypertexte"/>
                </w:rPr>
                <w:t xml:space="preserve">l'article </w:t>
              </w:r>
              <w:r w:rsidR="00F672D7" w:rsidRPr="00EE245E">
                <w:rPr>
                  <w:rStyle w:val="Lienhypertexte"/>
                </w:rPr>
                <w:t>D</w:t>
              </w:r>
              <w:r w:rsidRPr="00EE245E">
                <w:rPr>
                  <w:rStyle w:val="Lienhypertexte"/>
                </w:rPr>
                <w:t>. 213-48-1 du code de l'environnement</w:t>
              </w:r>
            </w:hyperlink>
            <w:r w:rsidRPr="00916CF3">
              <w:t xml:space="preserve"> et à </w:t>
            </w:r>
            <w:hyperlink r:id="rId33" w:history="1">
              <w:r w:rsidRPr="0008197B">
                <w:rPr>
                  <w:rStyle w:val="Lienhypertexte"/>
                </w:rPr>
                <w:t>l'annexe 1 de l'arrêté du 21 décembre 2007</w:t>
              </w:r>
            </w:hyperlink>
            <w:r w:rsidRPr="00916CF3">
              <w:t xml:space="preserve"> relatif aux modalités d'établissement des redevances pour pollution de l'eau, en application de </w:t>
            </w:r>
            <w:hyperlink r:id="rId34" w:history="1">
              <w:r w:rsidRPr="00605C96">
                <w:rPr>
                  <w:rStyle w:val="Lienhypertexte"/>
                </w:rPr>
                <w:t>l'article L. 213-10-2 du code de l'environnement</w:t>
              </w:r>
            </w:hyperlink>
            <w:r w:rsidRPr="00916CF3">
              <w:t>.</w:t>
            </w:r>
          </w:p>
          <w:p w14:paraId="7C7F6AFD" w14:textId="77777777" w:rsidR="003C161B" w:rsidRDefault="003C161B" w:rsidP="003C161B"/>
          <w:p w14:paraId="59F3EF6B" w14:textId="77777777" w:rsidR="003C161B" w:rsidRDefault="003C161B" w:rsidP="003C161B">
            <w:r w:rsidRPr="00710863">
              <w:rPr>
                <w:b/>
                <w:bCs/>
                <w:u w:val="single"/>
              </w:rPr>
              <w:t>"Eaux usées non domestiques"</w:t>
            </w:r>
            <w:r>
              <w:t xml:space="preserve"> : les eaux usées d'un immeuble ou d'un établissement n'entrant pas dans les catégories "eaux usées domestiques" ou "eaux usées assimilées domestiques".</w:t>
            </w:r>
          </w:p>
          <w:p w14:paraId="13C67DDC" w14:textId="77777777" w:rsidR="00532A4F" w:rsidRPr="001D4B50" w:rsidRDefault="00532A4F" w:rsidP="003205B9">
            <w:pPr>
              <w:ind w:right="57"/>
            </w:pPr>
          </w:p>
          <w:p w14:paraId="40D71AD7" w14:textId="77777777" w:rsidR="00532A4F" w:rsidRPr="00AB3771" w:rsidRDefault="00532A4F" w:rsidP="003205B9">
            <w:pPr>
              <w:pStyle w:val="Article"/>
              <w:ind w:right="57"/>
            </w:pPr>
            <w:r w:rsidRPr="001D4B50">
              <w:t xml:space="preserve">Article 2 : </w:t>
            </w:r>
            <w:r w:rsidRPr="001D4B50">
              <w:rPr>
                <w:caps w:val="0"/>
              </w:rPr>
              <w:t>ORIGINE ET USAGES DE L’EAU</w:t>
            </w:r>
          </w:p>
          <w:p w14:paraId="172D939B" w14:textId="77777777" w:rsidR="00532A4F" w:rsidRDefault="00532A4F" w:rsidP="003205B9">
            <w:pPr>
              <w:ind w:right="57"/>
            </w:pPr>
          </w:p>
          <w:p w14:paraId="4A84718E" w14:textId="21F321BD" w:rsidR="00532A4F" w:rsidRPr="005F4283" w:rsidRDefault="00532A4F" w:rsidP="003205B9">
            <w:pPr>
              <w:ind w:right="57"/>
            </w:pPr>
            <w:r w:rsidRPr="005F4283">
              <w:t xml:space="preserve">L’Etablissement déclare que toute l’eau qu’il utilise provient des dispositifs suivants : </w:t>
            </w:r>
          </w:p>
          <w:p w14:paraId="56054307" w14:textId="2A878954" w:rsidR="00532A4F" w:rsidRPr="005F4283" w:rsidRDefault="00532A4F" w:rsidP="003205B9">
            <w:pPr>
              <w:pStyle w:val="Paragraphedeliste"/>
              <w:numPr>
                <w:ilvl w:val="0"/>
                <w:numId w:val="14"/>
              </w:numPr>
              <w:ind w:right="57"/>
            </w:pPr>
            <w:r w:rsidRPr="005F4283">
              <w:t>Eau du réseau public d’alimentation en eau potable : ~</w:t>
            </w:r>
            <w:sdt>
              <w:sdtPr>
                <w:id w:val="1894538791"/>
                <w:placeholder>
                  <w:docPart w:val="F8C8D6EBADD44059A0FA8B4E0CE8510C"/>
                </w:placeholder>
                <w:showingPlcHdr/>
              </w:sdtPr>
              <w:sdtEndPr/>
              <w:sdtContent>
                <w:r w:rsidRPr="005F4283">
                  <w:rPr>
                    <w:color w:val="E97132" w:themeColor="accent2"/>
                  </w:rPr>
                  <w:t>X</w:t>
                </w:r>
              </w:sdtContent>
            </w:sdt>
            <w:r w:rsidRPr="005F4283">
              <w:t xml:space="preserve"> m</w:t>
            </w:r>
            <w:r w:rsidRPr="005F4283">
              <w:rPr>
                <w:vertAlign w:val="superscript"/>
              </w:rPr>
              <w:t>3</w:t>
            </w:r>
            <w:r w:rsidRPr="005F4283">
              <w:t>/an ;</w:t>
            </w:r>
          </w:p>
          <w:p w14:paraId="22E959B5" w14:textId="216786D4" w:rsidR="00532A4F" w:rsidRPr="005F4283" w:rsidRDefault="00532A4F" w:rsidP="003205B9">
            <w:pPr>
              <w:pStyle w:val="Paragraphedeliste"/>
              <w:numPr>
                <w:ilvl w:val="0"/>
                <w:numId w:val="14"/>
              </w:numPr>
              <w:ind w:right="57"/>
            </w:pPr>
            <w:r w:rsidRPr="005F4283">
              <w:lastRenderedPageBreak/>
              <w:t>Eau de source</w:t>
            </w:r>
            <w:r w:rsidR="00A9141D">
              <w:t>/forage</w:t>
            </w:r>
            <w:r w:rsidRPr="005F4283">
              <w:t xml:space="preserve"> : ~</w:t>
            </w:r>
            <w:sdt>
              <w:sdtPr>
                <w:id w:val="1258253600"/>
                <w:placeholder>
                  <w:docPart w:val="6BB7946A1046447BBB15CC9CEA308022"/>
                </w:placeholder>
                <w:showingPlcHdr/>
              </w:sdtPr>
              <w:sdtEndPr/>
              <w:sdtContent>
                <w:r w:rsidRPr="00BE0E23">
                  <w:rPr>
                    <w:color w:val="E97132" w:themeColor="accent2"/>
                  </w:rPr>
                  <w:t>X</w:t>
                </w:r>
              </w:sdtContent>
            </w:sdt>
            <w:r w:rsidRPr="005F4283">
              <w:t xml:space="preserve"> m</w:t>
            </w:r>
            <w:r w:rsidRPr="005F4283">
              <w:rPr>
                <w:vertAlign w:val="superscript"/>
              </w:rPr>
              <w:t>3</w:t>
            </w:r>
            <w:r w:rsidRPr="005F4283">
              <w:t>/an</w:t>
            </w:r>
            <w:r>
              <w:t xml:space="preserve"> </w:t>
            </w:r>
            <w:r w:rsidRPr="005F4283">
              <w:t>;</w:t>
            </w:r>
          </w:p>
          <w:p w14:paraId="6D233963" w14:textId="1D637F0E" w:rsidR="00532A4F" w:rsidRPr="005F4283" w:rsidRDefault="00A9141D" w:rsidP="009C5819">
            <w:pPr>
              <w:pStyle w:val="Paragraphedeliste"/>
              <w:numPr>
                <w:ilvl w:val="0"/>
                <w:numId w:val="14"/>
              </w:numPr>
              <w:ind w:right="57"/>
            </w:pPr>
            <w:r>
              <w:t xml:space="preserve">Eau industrielle : </w:t>
            </w:r>
            <w:sdt>
              <w:sdtPr>
                <w:id w:val="810759001"/>
                <w:placeholder>
                  <w:docPart w:val="F379B789A8494203BA045BB9738EE784"/>
                </w:placeholder>
                <w:showingPlcHdr/>
              </w:sdtPr>
              <w:sdtEndPr/>
              <w:sdtContent>
                <w:r w:rsidRPr="00BE0E23">
                  <w:rPr>
                    <w:color w:val="E97132" w:themeColor="accent2"/>
                  </w:rPr>
                  <w:t>X</w:t>
                </w:r>
              </w:sdtContent>
            </w:sdt>
            <w:r w:rsidR="00C10DDE">
              <w:t xml:space="preserve"> </w:t>
            </w:r>
            <w:r>
              <w:t>m</w:t>
            </w:r>
            <w:r w:rsidRPr="004D6BA5">
              <w:rPr>
                <w:vertAlign w:val="superscript"/>
              </w:rPr>
              <w:t>3</w:t>
            </w:r>
            <w:r>
              <w:t>/an</w:t>
            </w:r>
            <w:r w:rsidR="00532A4F" w:rsidRPr="005F4283">
              <w:t>.</w:t>
            </w:r>
          </w:p>
          <w:p w14:paraId="7B5D737D" w14:textId="77777777" w:rsidR="00532A4F" w:rsidRDefault="00532A4F" w:rsidP="003205B9">
            <w:pPr>
              <w:ind w:right="57"/>
            </w:pPr>
          </w:p>
          <w:p w14:paraId="4B246B3C" w14:textId="77777777" w:rsidR="00532A4F" w:rsidRPr="005F4283" w:rsidRDefault="00532A4F" w:rsidP="003205B9">
            <w:pPr>
              <w:ind w:right="57"/>
            </w:pPr>
            <w:r w:rsidRPr="005F4283">
              <w:t>L’Etablissement s’engage à laisser en libre accès les compteurs d’eau correspondants à ces points de production d’eau et à assurer le bon fonctionnement métrologique des équipements privés le cas échéant.</w:t>
            </w:r>
          </w:p>
          <w:p w14:paraId="4F32BB22" w14:textId="77777777" w:rsidR="00532A4F" w:rsidRDefault="00532A4F" w:rsidP="003205B9">
            <w:pPr>
              <w:ind w:right="57"/>
            </w:pPr>
          </w:p>
          <w:p w14:paraId="6841D520" w14:textId="17B9AE01" w:rsidR="00532A4F" w:rsidRDefault="00532A4F" w:rsidP="003205B9">
            <w:pPr>
              <w:ind w:right="57"/>
            </w:pPr>
            <w:r w:rsidRPr="005F4283">
              <w:t xml:space="preserve">L’Établissement doit être en mesure d’indiquer sa consommation en eau potable (et de pouvoir en déduire le volume d’eau rejeté au réseau public) </w:t>
            </w:r>
            <w:r w:rsidR="00DE0C19">
              <w:t>à</w:t>
            </w:r>
            <w:r w:rsidRPr="005F4283">
              <w:t xml:space="preserve"> minima annuelle.</w:t>
            </w:r>
          </w:p>
          <w:p w14:paraId="409A1B4B" w14:textId="2015C56B" w:rsidR="00532A4F" w:rsidRPr="005F4283" w:rsidRDefault="00532A4F" w:rsidP="003205B9">
            <w:pPr>
              <w:ind w:right="57"/>
            </w:pPr>
          </w:p>
          <w:p w14:paraId="7315F0F2" w14:textId="372B5171" w:rsidR="00532A4F" w:rsidRPr="005F4283" w:rsidRDefault="00AA18FC" w:rsidP="003205B9">
            <w:pPr>
              <w:ind w:right="57"/>
            </w:pPr>
            <w:r>
              <w:rPr>
                <w:noProof/>
                <w14:ligatures w14:val="standardContextual"/>
              </w:rPr>
              <mc:AlternateContent>
                <mc:Choice Requires="wps">
                  <w:drawing>
                    <wp:anchor distT="0" distB="0" distL="114300" distR="114300" simplePos="0" relativeHeight="251658252" behindDoc="0" locked="1" layoutInCell="1" allowOverlap="1" wp14:anchorId="54F38138" wp14:editId="7EEE7253">
                      <wp:simplePos x="0" y="0"/>
                      <wp:positionH relativeFrom="column">
                        <wp:posOffset>6055360</wp:posOffset>
                      </wp:positionH>
                      <wp:positionV relativeFrom="paragraph">
                        <wp:posOffset>274320</wp:posOffset>
                      </wp:positionV>
                      <wp:extent cx="2728595" cy="313055"/>
                      <wp:effectExtent l="0" t="0" r="0" b="0"/>
                      <wp:wrapNone/>
                      <wp:docPr id="1431629389" name="Zone de texte 2"/>
                      <wp:cNvGraphicFramePr/>
                      <a:graphic xmlns:a="http://schemas.openxmlformats.org/drawingml/2006/main">
                        <a:graphicData uri="http://schemas.microsoft.com/office/word/2010/wordprocessingShape">
                          <wps:wsp>
                            <wps:cNvSpPr txBox="1"/>
                            <wps:spPr>
                              <a:xfrm>
                                <a:off x="0" y="0"/>
                                <a:ext cx="2728595" cy="313055"/>
                              </a:xfrm>
                              <a:prstGeom prst="rect">
                                <a:avLst/>
                              </a:prstGeom>
                              <a:noFill/>
                              <a:ln w="6350">
                                <a:noFill/>
                              </a:ln>
                            </wps:spPr>
                            <wps:txbx>
                              <w:txbxContent>
                                <w:p w14:paraId="7A4D4F1B" w14:textId="439CB8E2" w:rsidR="00F10353" w:rsidRPr="00041BE8" w:rsidRDefault="00F10353" w:rsidP="00F10353">
                                  <w:pPr>
                                    <w:rPr>
                                      <w:i/>
                                      <w:iCs/>
                                    </w:rPr>
                                  </w:pPr>
                                  <w:r w:rsidRPr="00661D29">
                                    <w:rPr>
                                      <w:i/>
                                      <w:iCs/>
                                    </w:rPr>
                                    <w:t>A préciser selon la situation particulière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38138" id="_x0000_s1030" type="#_x0000_t202" style="position:absolute;left:0;text-align:left;margin-left:476.8pt;margin-top:21.6pt;width:214.85pt;height:24.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fT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" filled="f" stroked="f" strokeweight=".5pt">
                      <v:textbox>
                        <w:txbxContent>
                          <w:p w14:paraId="7A4D4F1B" w14:textId="439CB8E2" w:rsidR="00F10353" w:rsidRPr="00041BE8" w:rsidRDefault="00F10353" w:rsidP="00F10353">
                            <w:pPr>
                              <w:rPr>
                                <w:i/>
                                <w:iCs/>
                              </w:rPr>
                            </w:pPr>
                            <w:r w:rsidRPr="00661D29">
                              <w:rPr>
                                <w:i/>
                                <w:iCs/>
                              </w:rPr>
                              <w:t>A préciser selon la situation particulière</w:t>
                            </w:r>
                          </w:p>
                        </w:txbxContent>
                      </v:textbox>
                      <w10:anchorlock/>
                    </v:shape>
                  </w:pict>
                </mc:Fallback>
              </mc:AlternateContent>
            </w:r>
            <w:r w:rsidR="00532A4F" w:rsidRPr="005F4283">
              <w:t>Les principaux usages de cette eau potable sont :</w:t>
            </w:r>
          </w:p>
          <w:p w14:paraId="2BC978EA" w14:textId="069779A0" w:rsidR="00532A4F" w:rsidRPr="005F0039" w:rsidRDefault="00532A4F" w:rsidP="003205B9">
            <w:pPr>
              <w:pStyle w:val="Paragraphedeliste"/>
              <w:numPr>
                <w:ilvl w:val="0"/>
                <w:numId w:val="14"/>
              </w:numPr>
              <w:ind w:right="57"/>
              <w:rPr>
                <w:i/>
                <w:iCs/>
                <w:color w:val="E97132" w:themeColor="accent2"/>
              </w:rPr>
            </w:pPr>
            <w:r w:rsidRPr="005F0039">
              <w:rPr>
                <w:i/>
                <w:iCs/>
                <w:color w:val="E97132" w:themeColor="accent2"/>
              </w:rPr>
              <w:t>Usages domestiques (sanitaires, lavabos)</w:t>
            </w:r>
          </w:p>
          <w:p w14:paraId="6B306C5E" w14:textId="61D9826A" w:rsidR="00532A4F" w:rsidRPr="005F0039" w:rsidRDefault="00532A4F" w:rsidP="003205B9">
            <w:pPr>
              <w:pStyle w:val="Paragraphedeliste"/>
              <w:numPr>
                <w:ilvl w:val="0"/>
                <w:numId w:val="14"/>
              </w:numPr>
              <w:ind w:right="57"/>
              <w:rPr>
                <w:i/>
                <w:iCs/>
                <w:color w:val="E97132" w:themeColor="accent2"/>
              </w:rPr>
            </w:pPr>
            <w:r w:rsidRPr="005F0039">
              <w:rPr>
                <w:i/>
                <w:iCs/>
                <w:color w:val="E97132" w:themeColor="accent2"/>
              </w:rPr>
              <w:t>Eau de fabrication</w:t>
            </w:r>
          </w:p>
          <w:p w14:paraId="3BBA374D" w14:textId="542EFB34" w:rsidR="00532A4F" w:rsidRPr="005F0039" w:rsidRDefault="00532A4F" w:rsidP="003205B9">
            <w:pPr>
              <w:pStyle w:val="Paragraphedeliste"/>
              <w:numPr>
                <w:ilvl w:val="0"/>
                <w:numId w:val="14"/>
              </w:numPr>
              <w:ind w:right="57"/>
              <w:rPr>
                <w:i/>
                <w:iCs/>
                <w:color w:val="E97132" w:themeColor="accent2"/>
              </w:rPr>
            </w:pPr>
            <w:r w:rsidRPr="005F0039">
              <w:rPr>
                <w:i/>
                <w:iCs/>
                <w:color w:val="E97132" w:themeColor="accent2"/>
              </w:rPr>
              <w:t>Eau de process</w:t>
            </w:r>
          </w:p>
          <w:p w14:paraId="71E86733" w14:textId="77777777" w:rsidR="00532A4F" w:rsidRPr="005F0039" w:rsidRDefault="00532A4F" w:rsidP="003205B9">
            <w:pPr>
              <w:pStyle w:val="Paragraphedeliste"/>
              <w:numPr>
                <w:ilvl w:val="0"/>
                <w:numId w:val="14"/>
              </w:numPr>
              <w:ind w:right="57"/>
              <w:rPr>
                <w:i/>
                <w:iCs/>
                <w:color w:val="E97132" w:themeColor="accent2"/>
              </w:rPr>
            </w:pPr>
            <w:r w:rsidRPr="005F0039">
              <w:rPr>
                <w:i/>
                <w:iCs/>
                <w:color w:val="E97132" w:themeColor="accent2"/>
              </w:rPr>
              <w:t>Eau de lavage</w:t>
            </w:r>
          </w:p>
          <w:p w14:paraId="7BCC14BF" w14:textId="0B7858FF" w:rsidR="00532A4F" w:rsidRPr="005F0039" w:rsidRDefault="00532A4F" w:rsidP="003205B9">
            <w:pPr>
              <w:pStyle w:val="Paragraphedeliste"/>
              <w:numPr>
                <w:ilvl w:val="0"/>
                <w:numId w:val="14"/>
              </w:numPr>
              <w:ind w:right="57"/>
              <w:rPr>
                <w:i/>
                <w:iCs/>
                <w:color w:val="E97132" w:themeColor="accent2"/>
              </w:rPr>
            </w:pPr>
            <w:r w:rsidRPr="005F0039">
              <w:rPr>
                <w:i/>
                <w:iCs/>
                <w:color w:val="E97132" w:themeColor="accent2"/>
              </w:rPr>
              <w:t>…</w:t>
            </w:r>
          </w:p>
          <w:p w14:paraId="5F44E217" w14:textId="5198D5FC" w:rsidR="00532A4F" w:rsidRDefault="00532A4F" w:rsidP="003205B9">
            <w:pPr>
              <w:ind w:right="57"/>
            </w:pPr>
          </w:p>
          <w:p w14:paraId="221D537E" w14:textId="77777777" w:rsidR="00532A4F" w:rsidRPr="00AA0998" w:rsidRDefault="00532A4F" w:rsidP="003205B9">
            <w:pPr>
              <w:pStyle w:val="Article"/>
              <w:ind w:right="57"/>
              <w:rPr>
                <w:color w:val="FF0000"/>
              </w:rPr>
            </w:pPr>
            <w:r w:rsidRPr="005B649D">
              <w:t xml:space="preserve">Article </w:t>
            </w:r>
            <w:r>
              <w:t>3</w:t>
            </w:r>
            <w:r w:rsidRPr="005B649D">
              <w:t xml:space="preserve"> : CARACTÉRISTIQUES DES RACCORDEMENTS</w:t>
            </w:r>
          </w:p>
          <w:p w14:paraId="5A18CB89" w14:textId="77777777" w:rsidR="00532A4F" w:rsidRPr="005B649D" w:rsidRDefault="00532A4F" w:rsidP="003205B9">
            <w:pPr>
              <w:ind w:right="57"/>
            </w:pPr>
          </w:p>
          <w:p w14:paraId="04451A8B" w14:textId="7C6B5BCA" w:rsidR="00532A4F" w:rsidRPr="007A23F8" w:rsidRDefault="00532A4F" w:rsidP="003205B9">
            <w:pPr>
              <w:ind w:right="57"/>
            </w:pPr>
            <w:r w:rsidRPr="007A23F8">
              <w:t xml:space="preserve">La séparation des </w:t>
            </w:r>
            <w:r w:rsidRPr="007A23F8">
              <w:rPr>
                <w:u w:val="single"/>
              </w:rPr>
              <w:t xml:space="preserve">eaux usées domestiques et des eaux usées autres que domestiques </w:t>
            </w:r>
            <w:r w:rsidRPr="007A23F8">
              <w:t>est obligatoire. Le déversement de ces eaux dans les réseaux de collecte des eaux usées doit faire l’objet de branchements distincts :</w:t>
            </w:r>
          </w:p>
          <w:p w14:paraId="6A17FCD1" w14:textId="7047C6C9" w:rsidR="00532A4F" w:rsidRPr="00A85320" w:rsidRDefault="00DE18E0" w:rsidP="003205B9">
            <w:pPr>
              <w:pStyle w:val="Paragraphedeliste"/>
              <w:numPr>
                <w:ilvl w:val="0"/>
                <w:numId w:val="1"/>
              </w:numPr>
              <w:ind w:right="57"/>
              <w:rPr>
                <w:iCs/>
              </w:rPr>
            </w:pPr>
            <w:r>
              <w:rPr>
                <w:noProof/>
                <w14:ligatures w14:val="standardContextual"/>
              </w:rPr>
              <mc:AlternateContent>
                <mc:Choice Requires="wps">
                  <w:drawing>
                    <wp:anchor distT="0" distB="0" distL="114300" distR="114300" simplePos="0" relativeHeight="251658251" behindDoc="0" locked="1" layoutInCell="1" allowOverlap="1" wp14:anchorId="6F0F80AE" wp14:editId="0453EC05">
                      <wp:simplePos x="0" y="0"/>
                      <wp:positionH relativeFrom="column">
                        <wp:posOffset>6059805</wp:posOffset>
                      </wp:positionH>
                      <wp:positionV relativeFrom="paragraph">
                        <wp:posOffset>-8255</wp:posOffset>
                      </wp:positionV>
                      <wp:extent cx="2728595" cy="1419225"/>
                      <wp:effectExtent l="0" t="0" r="0" b="0"/>
                      <wp:wrapNone/>
                      <wp:docPr id="1475519187" name="Zone de texte 2"/>
                      <wp:cNvGraphicFramePr/>
                      <a:graphic xmlns:a="http://schemas.openxmlformats.org/drawingml/2006/main">
                        <a:graphicData uri="http://schemas.microsoft.com/office/word/2010/wordprocessingShape">
                          <wps:wsp>
                            <wps:cNvSpPr txBox="1"/>
                            <wps:spPr>
                              <a:xfrm>
                                <a:off x="0" y="0"/>
                                <a:ext cx="2728595" cy="1419225"/>
                              </a:xfrm>
                              <a:prstGeom prst="rect">
                                <a:avLst/>
                              </a:prstGeom>
                              <a:noFill/>
                              <a:ln w="6350">
                                <a:noFill/>
                              </a:ln>
                            </wps:spPr>
                            <wps:txbx>
                              <w:txbxContent>
                                <w:p w14:paraId="203EDBA9" w14:textId="77777777" w:rsidR="00F10353" w:rsidRDefault="00F10353" w:rsidP="00F10353">
                                  <w:r w:rsidRPr="00651C20">
                                    <w:rPr>
                                      <w:i/>
                                      <w:iCs/>
                                    </w:rPr>
                                    <w:t>Le cas échéant (ex. réseau séparatif) :</w:t>
                                  </w:r>
                                  <w:r w:rsidRPr="00041BE8">
                                    <w:t xml:space="preserve"> </w:t>
                                  </w:r>
                                </w:p>
                                <w:p w14:paraId="73B75CFA" w14:textId="77777777" w:rsidR="00E208BC" w:rsidRDefault="00F10353" w:rsidP="00F10353">
                                  <w:r>
                                    <w:t xml:space="preserve">« 1 </w:t>
                                  </w:r>
                                  <w:r w:rsidRPr="00041BE8">
                                    <w:t>branchement pour les eaux pluviales</w:t>
                                  </w:r>
                                  <w:r>
                                    <w:t> »</w:t>
                                  </w:r>
                                </w:p>
                                <w:p w14:paraId="267DB80A" w14:textId="5EDF2E63" w:rsidR="00F10353" w:rsidRPr="00F97503" w:rsidRDefault="00632E39" w:rsidP="00F10353">
                                  <w:pPr>
                                    <w:rPr>
                                      <w:i/>
                                      <w:iCs/>
                                    </w:rPr>
                                  </w:pPr>
                                  <w:r w:rsidRPr="00F97503">
                                    <w:rPr>
                                      <w:i/>
                                      <w:iCs/>
                                    </w:rPr>
                                    <w:t xml:space="preserve">S’il n’est pas possible de réaliser deux branchements séparés, </w:t>
                                  </w:r>
                                  <w:r w:rsidR="00E208BC" w:rsidRPr="00F97503">
                                    <w:rPr>
                                      <w:i/>
                                      <w:iCs/>
                                    </w:rPr>
                                    <w:t>prévoir en amont du point de concours entre les deux types d’effluents, un point de contrôle aménagé de telle sorte qu’il soit possible d’effectuer des mesures de débit et des prélèvements des seuls effluents non domestiques</w:t>
                                  </w:r>
                                  <w:r w:rsidRPr="00F97503">
                                    <w:rPr>
                                      <w:i/>
                                      <w:iCs/>
                                    </w:rPr>
                                    <w:t>.</w:t>
                                  </w:r>
                                </w:p>
                                <w:p w14:paraId="6B6AE1DB" w14:textId="77777777" w:rsidR="001F478A" w:rsidRPr="00651C20" w:rsidRDefault="001F478A" w:rsidP="00F10353">
                                  <w:pPr>
                                    <w:rPr>
                                      <w:i/>
                                      <w:iCs/>
                                    </w:rPr>
                                  </w:pPr>
                                </w:p>
                                <w:p w14:paraId="6BE79346" w14:textId="7884F884" w:rsidR="00F10353" w:rsidRPr="00041BE8" w:rsidRDefault="00F10353" w:rsidP="00F10353">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80AE" id="_x0000_s1031" type="#_x0000_t202" style="position:absolute;left:0;text-align:left;margin-left:477.15pt;margin-top:-.65pt;width:214.85pt;height:11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" filled="f" stroked="f" strokeweight=".5pt">
                      <v:textbox>
                        <w:txbxContent>
                          <w:p w14:paraId="203EDBA9" w14:textId="77777777" w:rsidR="00F10353" w:rsidRDefault="00F10353" w:rsidP="00F10353">
                            <w:r w:rsidRPr="00651C20">
                              <w:rPr>
                                <w:i/>
                                <w:iCs/>
                              </w:rPr>
                              <w:t>Le cas échéant (ex. réseau séparatif) :</w:t>
                            </w:r>
                            <w:r w:rsidRPr="00041BE8">
                              <w:t xml:space="preserve"> </w:t>
                            </w:r>
                          </w:p>
                          <w:p w14:paraId="73B75CFA" w14:textId="77777777" w:rsidR="00E208BC" w:rsidRDefault="00F10353" w:rsidP="00F10353">
                            <w:r>
                              <w:t xml:space="preserve">« 1 </w:t>
                            </w:r>
                            <w:r w:rsidRPr="00041BE8">
                              <w:t>branchement pour les eaux pluviales</w:t>
                            </w:r>
                            <w:r>
                              <w:t> »</w:t>
                            </w:r>
                          </w:p>
                          <w:p w14:paraId="267DB80A" w14:textId="5EDF2E63" w:rsidR="00F10353" w:rsidRPr="00F97503" w:rsidRDefault="00632E39" w:rsidP="00F10353">
                            <w:pPr>
                              <w:rPr>
                                <w:i/>
                                <w:iCs/>
                              </w:rPr>
                            </w:pPr>
                            <w:r w:rsidRPr="00F97503">
                              <w:rPr>
                                <w:i/>
                                <w:iCs/>
                              </w:rPr>
                              <w:t xml:space="preserve">S’il n’est pas possible de réaliser deux branchements séparés, </w:t>
                            </w:r>
                            <w:r w:rsidR="00E208BC" w:rsidRPr="00F97503">
                              <w:rPr>
                                <w:i/>
                                <w:iCs/>
                              </w:rPr>
                              <w:t>prévoir en amont du point de concours entre les deux types d’effluents, un point de contrôle aménagé de telle sorte qu’il soit possible d’effectuer des mesures de débit et des prélèvements des seuls effluents non domestiques</w:t>
                            </w:r>
                            <w:r w:rsidRPr="00F97503">
                              <w:rPr>
                                <w:i/>
                                <w:iCs/>
                              </w:rPr>
                              <w:t>.</w:t>
                            </w:r>
                          </w:p>
                          <w:p w14:paraId="6B6AE1DB" w14:textId="77777777" w:rsidR="001F478A" w:rsidRPr="00651C20" w:rsidRDefault="001F478A" w:rsidP="00F10353">
                            <w:pPr>
                              <w:rPr>
                                <w:i/>
                                <w:iCs/>
                              </w:rPr>
                            </w:pPr>
                          </w:p>
                          <w:p w14:paraId="6BE79346" w14:textId="7884F884" w:rsidR="00F10353" w:rsidRPr="00041BE8" w:rsidRDefault="00F10353" w:rsidP="00F10353">
                            <w:pPr>
                              <w:rPr>
                                <w:i/>
                                <w:iCs/>
                              </w:rPr>
                            </w:pPr>
                          </w:p>
                        </w:txbxContent>
                      </v:textbox>
                      <w10:anchorlock/>
                    </v:shape>
                  </w:pict>
                </mc:Fallback>
              </mc:AlternateContent>
            </w:r>
            <w:r w:rsidR="00532A4F" w:rsidRPr="00A85320">
              <w:rPr>
                <w:iCs/>
              </w:rPr>
              <w:t xml:space="preserve">1 branchement (ou plus) pour les </w:t>
            </w:r>
            <w:r w:rsidR="00532A4F" w:rsidRPr="007A23F8">
              <w:t>eaux usées domestiques et assimilées</w:t>
            </w:r>
          </w:p>
          <w:p w14:paraId="354AD237" w14:textId="799C871F" w:rsidR="00532A4F" w:rsidRPr="00C9410A" w:rsidRDefault="00532A4F" w:rsidP="003205B9">
            <w:pPr>
              <w:pStyle w:val="Paragraphedeliste"/>
              <w:numPr>
                <w:ilvl w:val="0"/>
                <w:numId w:val="1"/>
              </w:numPr>
              <w:ind w:right="57"/>
              <w:rPr>
                <w:iCs/>
              </w:rPr>
            </w:pPr>
            <w:r w:rsidRPr="00A85320">
              <w:rPr>
                <w:iCs/>
              </w:rPr>
              <w:t xml:space="preserve">1 branchement (ou plus) pour les </w:t>
            </w:r>
            <w:r w:rsidRPr="00A85320">
              <w:rPr>
                <w:u w:val="single"/>
              </w:rPr>
              <w:t xml:space="preserve">eaux usées autres que domestiques </w:t>
            </w:r>
          </w:p>
          <w:p w14:paraId="126F5E3A" w14:textId="77777777" w:rsidR="00532A4F" w:rsidRDefault="00532A4F" w:rsidP="003205B9">
            <w:pPr>
              <w:ind w:right="57"/>
            </w:pPr>
            <w:r w:rsidRPr="007A23F8">
              <w:t xml:space="preserve">Les prescriptions techniques applicables à ces branchements, aux dispositifs de comptage, de prélèvement et de prétraitement (le cas échéant) sont définies à l’annexe </w:t>
            </w:r>
            <w:r>
              <w:t>I</w:t>
            </w:r>
            <w:r w:rsidRPr="007A23F8">
              <w:t xml:space="preserve"> et le cas échéant dans le règlement du service d’assainissement. </w:t>
            </w:r>
          </w:p>
          <w:p w14:paraId="557E8D2B" w14:textId="77777777" w:rsidR="00532A4F" w:rsidRPr="007A23F8" w:rsidRDefault="00532A4F" w:rsidP="003205B9">
            <w:pPr>
              <w:ind w:right="57"/>
            </w:pPr>
          </w:p>
          <w:p w14:paraId="72FA8A01" w14:textId="77777777" w:rsidR="00532A4F" w:rsidRPr="007A23F8" w:rsidRDefault="00532A4F" w:rsidP="003205B9">
            <w:pPr>
              <w:ind w:right="57"/>
            </w:pPr>
            <w:r w:rsidRPr="007A23F8">
              <w:t>L’Établissement doit laisser le libre accès aux agents de la Collectivité aux dispositifs de comptage et de prélèvements lorsqu’ils sont en place et autoriser la Collectivité à en installer si elle le juge utile (dans ce cas, l’Établissement en assume la garde), sous réserve du respect des procédures de sécurité en vigueur au sein de l’Établissement. Le cas échéant, ces procédures sont communiquées à la Collectivité.</w:t>
            </w:r>
          </w:p>
          <w:p w14:paraId="108D2AF9" w14:textId="77777777" w:rsidR="00532A4F" w:rsidRPr="005B649D" w:rsidRDefault="00532A4F" w:rsidP="003205B9">
            <w:pPr>
              <w:ind w:right="57"/>
            </w:pPr>
          </w:p>
          <w:p w14:paraId="12B6476F" w14:textId="77777777" w:rsidR="00532A4F" w:rsidRPr="00B21339" w:rsidRDefault="00532A4F" w:rsidP="003205B9">
            <w:pPr>
              <w:pStyle w:val="Article"/>
              <w:ind w:right="57"/>
            </w:pPr>
            <w:r w:rsidRPr="00B21339">
              <w:t xml:space="preserve">ARTICLE </w:t>
            </w:r>
            <w:r>
              <w:t>4</w:t>
            </w:r>
            <w:r w:rsidRPr="00B21339">
              <w:t xml:space="preserve"> : CARACTÉRISTIQUES DES EFFLUENTS DÉVERSÉS</w:t>
            </w:r>
          </w:p>
          <w:p w14:paraId="75DF30E8" w14:textId="77777777" w:rsidR="00532A4F" w:rsidRPr="005B649D" w:rsidRDefault="00532A4F" w:rsidP="003205B9">
            <w:pPr>
              <w:ind w:right="57"/>
            </w:pPr>
          </w:p>
          <w:p w14:paraId="0E642E58" w14:textId="182CE9F4" w:rsidR="00532A4F" w:rsidRPr="0077001E" w:rsidRDefault="002E115B" w:rsidP="003205B9">
            <w:pPr>
              <w:pStyle w:val="Paragraphedeliste"/>
              <w:numPr>
                <w:ilvl w:val="0"/>
                <w:numId w:val="19"/>
              </w:numPr>
              <w:ind w:right="57"/>
              <w:rPr>
                <w:b/>
                <w:bCs/>
                <w:u w:val="single"/>
              </w:rPr>
            </w:pPr>
            <w:r>
              <w:rPr>
                <w:noProof/>
                <w14:ligatures w14:val="standardContextual"/>
              </w:rPr>
              <mc:AlternateContent>
                <mc:Choice Requires="wps">
                  <w:drawing>
                    <wp:anchor distT="0" distB="0" distL="114300" distR="114300" simplePos="0" relativeHeight="251658253" behindDoc="0" locked="1" layoutInCell="1" allowOverlap="1" wp14:anchorId="38DEA806" wp14:editId="4A6FA1D2">
                      <wp:simplePos x="0" y="0"/>
                      <wp:positionH relativeFrom="column">
                        <wp:posOffset>6054725</wp:posOffset>
                      </wp:positionH>
                      <wp:positionV relativeFrom="paragraph">
                        <wp:posOffset>-100330</wp:posOffset>
                      </wp:positionV>
                      <wp:extent cx="2728595" cy="885190"/>
                      <wp:effectExtent l="0" t="0" r="0" b="0"/>
                      <wp:wrapNone/>
                      <wp:docPr id="891277783" name="Zone de texte 2"/>
                      <wp:cNvGraphicFramePr/>
                      <a:graphic xmlns:a="http://schemas.openxmlformats.org/drawingml/2006/main">
                        <a:graphicData uri="http://schemas.microsoft.com/office/word/2010/wordprocessingShape">
                          <wps:wsp>
                            <wps:cNvSpPr txBox="1"/>
                            <wps:spPr>
                              <a:xfrm>
                                <a:off x="0" y="0"/>
                                <a:ext cx="2728595" cy="885190"/>
                              </a:xfrm>
                              <a:prstGeom prst="rect">
                                <a:avLst/>
                              </a:prstGeom>
                              <a:noFill/>
                              <a:ln w="6350">
                                <a:noFill/>
                              </a:ln>
                            </wps:spPr>
                            <wps:txbx>
                              <w:txbxContent>
                                <w:p w14:paraId="38ED626E" w14:textId="77777777" w:rsidR="002E115B" w:rsidRPr="00041BE8" w:rsidRDefault="002E115B" w:rsidP="002E115B">
                                  <w:pPr>
                                    <w:rPr>
                                      <w:i/>
                                      <w:iCs/>
                                    </w:rPr>
                                  </w:pPr>
                                  <w:r>
                                    <w:rPr>
                                      <w:i/>
                                      <w:iCs/>
                                    </w:rPr>
                                    <w:t>A modifier selon les caractéristiques des réseaux de la collectivité.</w:t>
                                  </w:r>
                                </w:p>
                                <w:p w14:paraId="05E5D6A1" w14:textId="77777777" w:rsidR="002E115B" w:rsidRPr="00041BE8" w:rsidRDefault="002E115B" w:rsidP="002E115B">
                                  <w:pPr>
                                    <w:rPr>
                                      <w:i/>
                                      <w:iCs/>
                                    </w:rPr>
                                  </w:pPr>
                                  <w:r>
                                    <w:rPr>
                                      <w:i/>
                                      <w:iCs/>
                                    </w:rPr>
                                    <w:t xml:space="preserve">Pour la température il peut être judicieux de prendre une valeur de solidification des graisses susceptibles d’être rejetées. </w:t>
                                  </w:r>
                                </w:p>
                                <w:p w14:paraId="6E53E7F3" w14:textId="77777777" w:rsidR="002E115B" w:rsidRPr="00041BE8" w:rsidRDefault="002E115B" w:rsidP="002E115B">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EA806" id="_x0000_s1032" type="#_x0000_t202" style="position:absolute;left:0;text-align:left;margin-left:476.75pt;margin-top:-7.9pt;width:214.85pt;height:69.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" filled="f" stroked="f" strokeweight=".5pt">
                      <v:textbox>
                        <w:txbxContent>
                          <w:p w14:paraId="38ED626E" w14:textId="77777777" w:rsidR="002E115B" w:rsidRPr="00041BE8" w:rsidRDefault="002E115B" w:rsidP="002E115B">
                            <w:pPr>
                              <w:rPr>
                                <w:i/>
                                <w:iCs/>
                              </w:rPr>
                            </w:pPr>
                            <w:r>
                              <w:rPr>
                                <w:i/>
                                <w:iCs/>
                              </w:rPr>
                              <w:t>A modifier selon les caractéristiques des réseaux de la collectivité.</w:t>
                            </w:r>
                          </w:p>
                          <w:p w14:paraId="05E5D6A1" w14:textId="77777777" w:rsidR="002E115B" w:rsidRPr="00041BE8" w:rsidRDefault="002E115B" w:rsidP="002E115B">
                            <w:pPr>
                              <w:rPr>
                                <w:i/>
                                <w:iCs/>
                              </w:rPr>
                            </w:pPr>
                            <w:r>
                              <w:rPr>
                                <w:i/>
                                <w:iCs/>
                              </w:rPr>
                              <w:t xml:space="preserve">Pour la température il peut être judicieux de prendre une valeur de solidification des graisses susceptibles d’être rejetées. </w:t>
                            </w:r>
                          </w:p>
                          <w:p w14:paraId="6E53E7F3" w14:textId="77777777" w:rsidR="002E115B" w:rsidRPr="00041BE8" w:rsidRDefault="002E115B" w:rsidP="002E115B">
                            <w:pPr>
                              <w:rPr>
                                <w:i/>
                                <w:iCs/>
                              </w:rPr>
                            </w:pPr>
                          </w:p>
                        </w:txbxContent>
                      </v:textbox>
                      <w10:anchorlock/>
                    </v:shape>
                  </w:pict>
                </mc:Fallback>
              </mc:AlternateContent>
            </w:r>
            <w:r w:rsidR="00532A4F" w:rsidRPr="0077001E">
              <w:rPr>
                <w:b/>
                <w:bCs/>
                <w:u w:val="single"/>
              </w:rPr>
              <w:t>Prescriptions générales</w:t>
            </w:r>
          </w:p>
          <w:p w14:paraId="34529566" w14:textId="444C9107" w:rsidR="00532A4F" w:rsidRPr="005B649D" w:rsidRDefault="00532A4F" w:rsidP="003205B9">
            <w:pPr>
              <w:ind w:right="57"/>
            </w:pPr>
          </w:p>
          <w:p w14:paraId="5F3A4311" w14:textId="77777777" w:rsidR="00532A4F" w:rsidRPr="005B649D" w:rsidRDefault="00532A4F" w:rsidP="003205B9">
            <w:pPr>
              <w:ind w:right="57"/>
            </w:pPr>
            <w:r w:rsidRPr="005B649D">
              <w:lastRenderedPageBreak/>
              <w:t>Sans préjudice des lois et règlements en vigueur, et notamment les dispositions relatives aux installations classées pour la protection de l’environnement applicables à l’Établissement, les eaux usées autres que domestiques doivent :</w:t>
            </w:r>
          </w:p>
          <w:p w14:paraId="592BDB49" w14:textId="77777777" w:rsidR="00532A4F" w:rsidRPr="005B649D" w:rsidRDefault="00532A4F" w:rsidP="003205B9">
            <w:pPr>
              <w:ind w:right="57"/>
            </w:pPr>
          </w:p>
          <w:p w14:paraId="02885FE2" w14:textId="77777777" w:rsidR="00532A4F" w:rsidRPr="005B649D" w:rsidRDefault="00532A4F" w:rsidP="003205B9">
            <w:pPr>
              <w:pStyle w:val="Paragraphedeliste"/>
              <w:numPr>
                <w:ilvl w:val="0"/>
                <w:numId w:val="20"/>
              </w:numPr>
              <w:ind w:right="57"/>
            </w:pPr>
            <w:r w:rsidRPr="005B649D">
              <w:t xml:space="preserve">Être neutralisées à un pH </w:t>
            </w:r>
            <w:r w:rsidRPr="00041BE8">
              <w:rPr>
                <w:color w:val="E97132" w:themeColor="accent2"/>
              </w:rPr>
              <w:t>compris entre 5,5 et 8,5. A titre exceptionnel, en cas de neutralisation alcaline, le pH peut être compris entre 5,5 et 9,5.</w:t>
            </w:r>
          </w:p>
          <w:p w14:paraId="44D304D8" w14:textId="34F8B02D" w:rsidR="00532A4F" w:rsidRPr="005B649D" w:rsidRDefault="00532A4F" w:rsidP="003205B9">
            <w:pPr>
              <w:pStyle w:val="Paragraphedeliste"/>
              <w:numPr>
                <w:ilvl w:val="0"/>
                <w:numId w:val="20"/>
              </w:numPr>
              <w:ind w:right="57"/>
            </w:pPr>
            <w:r w:rsidRPr="005B649D">
              <w:t xml:space="preserve">Être ramenées à une température </w:t>
            </w:r>
            <w:r w:rsidRPr="00041BE8">
              <w:rPr>
                <w:color w:val="E97132" w:themeColor="accent2"/>
              </w:rPr>
              <w:t xml:space="preserve">inférieure ou au plus égale à 30°C </w:t>
            </w:r>
          </w:p>
          <w:p w14:paraId="1847B843" w14:textId="67AF46CB" w:rsidR="00A479FA" w:rsidRPr="007A23F8" w:rsidRDefault="00532A4F" w:rsidP="00A479FA">
            <w:pPr>
              <w:pStyle w:val="Paragraphedeliste"/>
              <w:numPr>
                <w:ilvl w:val="0"/>
                <w:numId w:val="20"/>
              </w:numPr>
              <w:ind w:right="57"/>
            </w:pPr>
            <w:r w:rsidRPr="007A23F8">
              <w:t>Être débarrassés des matières flottantes, déposables ou précipitables susceptibles, directement ou indirectement après mélange avec d’autres effluents, d’entraver le bon fonctionnement des ouvrages, de développer des gaz nuisibles tant pour les ouvrages que pour le personnel d’entretien des égouts.</w:t>
            </w:r>
          </w:p>
          <w:p w14:paraId="7E6A330A" w14:textId="72838907" w:rsidR="00532A4F" w:rsidRPr="005B649D" w:rsidRDefault="00A479FA" w:rsidP="003205B9">
            <w:pPr>
              <w:pStyle w:val="Paragraphedeliste"/>
              <w:numPr>
                <w:ilvl w:val="0"/>
                <w:numId w:val="20"/>
              </w:numPr>
              <w:ind w:right="57"/>
            </w:pPr>
            <w:r>
              <w:rPr>
                <w:noProof/>
                <w14:ligatures w14:val="standardContextual"/>
              </w:rPr>
              <mc:AlternateContent>
                <mc:Choice Requires="wps">
                  <w:drawing>
                    <wp:anchor distT="0" distB="0" distL="114300" distR="114300" simplePos="0" relativeHeight="251658240" behindDoc="0" locked="1" layoutInCell="1" allowOverlap="1" wp14:anchorId="14DE6D13" wp14:editId="276C59AB">
                      <wp:simplePos x="0" y="0"/>
                      <wp:positionH relativeFrom="column">
                        <wp:posOffset>6055995</wp:posOffset>
                      </wp:positionH>
                      <wp:positionV relativeFrom="paragraph">
                        <wp:posOffset>-1905</wp:posOffset>
                      </wp:positionV>
                      <wp:extent cx="2728595" cy="914400"/>
                      <wp:effectExtent l="0" t="0" r="0" b="0"/>
                      <wp:wrapNone/>
                      <wp:docPr id="624826449" name="Zone de texte 2"/>
                      <wp:cNvGraphicFramePr/>
                      <a:graphic xmlns:a="http://schemas.openxmlformats.org/drawingml/2006/main">
                        <a:graphicData uri="http://schemas.microsoft.com/office/word/2010/wordprocessingShape">
                          <wps:wsp>
                            <wps:cNvSpPr txBox="1"/>
                            <wps:spPr>
                              <a:xfrm>
                                <a:off x="0" y="0"/>
                                <a:ext cx="2728595" cy="914400"/>
                              </a:xfrm>
                              <a:prstGeom prst="rect">
                                <a:avLst/>
                              </a:prstGeom>
                              <a:noFill/>
                              <a:ln w="6350">
                                <a:noFill/>
                              </a:ln>
                            </wps:spPr>
                            <wps:txbx>
                              <w:txbxContent>
                                <w:p w14:paraId="4CD81771" w14:textId="50813FD5" w:rsidR="008B3901" w:rsidRPr="00041BE8" w:rsidRDefault="008B3901" w:rsidP="008B3901">
                                  <w:pPr>
                                    <w:rPr>
                                      <w:i/>
                                      <w:iCs/>
                                    </w:rPr>
                                  </w:pPr>
                                  <w:r w:rsidRPr="00041BE8">
                                    <w:rPr>
                                      <w:i/>
                                      <w:iCs/>
                                    </w:rPr>
                                    <w:t xml:space="preserve">Cette partie sera à mettre à jour avec les textes issus de la transposition de la DERU révisée dans le droit français (en particulier l’article </w:t>
                                  </w:r>
                                  <w:r w:rsidR="00A479FA">
                                    <w:rPr>
                                      <w:i/>
                                      <w:iCs/>
                                    </w:rPr>
                                    <w:t>8</w:t>
                                  </w:r>
                                  <w:r w:rsidRPr="00041BE8">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E6D13" id="_x0000_s1033" type="#_x0000_t202" style="position:absolute;left:0;text-align:left;margin-left:476.85pt;margin-top:-.15pt;width:214.85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" filled="f" stroked="f" strokeweight=".5pt">
                      <v:textbox>
                        <w:txbxContent>
                          <w:p w14:paraId="4CD81771" w14:textId="50813FD5" w:rsidR="008B3901" w:rsidRPr="00041BE8" w:rsidRDefault="008B3901" w:rsidP="008B3901">
                            <w:pPr>
                              <w:rPr>
                                <w:i/>
                                <w:iCs/>
                              </w:rPr>
                            </w:pPr>
                            <w:r w:rsidRPr="00041BE8">
                              <w:rPr>
                                <w:i/>
                                <w:iCs/>
                              </w:rPr>
                              <w:t xml:space="preserve">Cette partie sera à mettre à jour avec les textes issus de la transposition de la DERU révisée dans le droit français (en particulier l’article </w:t>
                            </w:r>
                            <w:r w:rsidR="00A479FA">
                              <w:rPr>
                                <w:i/>
                                <w:iCs/>
                              </w:rPr>
                              <w:t>8</w:t>
                            </w:r>
                            <w:r w:rsidRPr="00041BE8">
                              <w:rPr>
                                <w:i/>
                                <w:iCs/>
                              </w:rPr>
                              <w:t>).</w:t>
                            </w:r>
                          </w:p>
                        </w:txbxContent>
                      </v:textbox>
                      <w10:anchorlock/>
                    </v:shape>
                  </w:pict>
                </mc:Fallback>
              </mc:AlternateContent>
            </w:r>
            <w:r w:rsidR="00532A4F" w:rsidRPr="005B649D">
              <w:t>Ne pas contenir de matières ou de substances susceptibles :</w:t>
            </w:r>
          </w:p>
          <w:p w14:paraId="4B34F05B" w14:textId="2E6EFCF8" w:rsidR="00532A4F" w:rsidRPr="0052325D" w:rsidRDefault="00532A4F" w:rsidP="003205B9">
            <w:pPr>
              <w:pStyle w:val="Paragraphedeliste"/>
              <w:numPr>
                <w:ilvl w:val="0"/>
                <w:numId w:val="8"/>
              </w:numPr>
              <w:ind w:right="57"/>
            </w:pPr>
            <w:proofErr w:type="gramStart"/>
            <w:r w:rsidRPr="0052325D">
              <w:t>de</w:t>
            </w:r>
            <w:proofErr w:type="gramEnd"/>
            <w:r w:rsidRPr="0052325D">
              <w:t xml:space="preserve"> porter atteinte à la santé du personnel qui travaille dans le système de collecte ou à la station d'épuration,</w:t>
            </w:r>
          </w:p>
          <w:p w14:paraId="48F5B849" w14:textId="0CF33CFD" w:rsidR="00532A4F" w:rsidRPr="0052325D" w:rsidRDefault="00532A4F" w:rsidP="003205B9">
            <w:pPr>
              <w:pStyle w:val="Paragraphedeliste"/>
              <w:numPr>
                <w:ilvl w:val="0"/>
                <w:numId w:val="8"/>
              </w:numPr>
              <w:ind w:right="57"/>
            </w:pPr>
            <w:proofErr w:type="gramStart"/>
            <w:r w:rsidRPr="0052325D">
              <w:t>d'endommager</w:t>
            </w:r>
            <w:proofErr w:type="gramEnd"/>
            <w:r w:rsidRPr="0052325D">
              <w:t xml:space="preserve"> le système de collecte, la station d'épuration et leurs équipements connexes,</w:t>
            </w:r>
          </w:p>
          <w:p w14:paraId="15ABB192" w14:textId="1560E0AD" w:rsidR="00532A4F" w:rsidRPr="0052325D" w:rsidRDefault="00532A4F" w:rsidP="003205B9">
            <w:pPr>
              <w:pStyle w:val="Paragraphedeliste"/>
              <w:numPr>
                <w:ilvl w:val="0"/>
                <w:numId w:val="8"/>
              </w:numPr>
              <w:ind w:right="57"/>
            </w:pPr>
            <w:proofErr w:type="gramStart"/>
            <w:r w:rsidRPr="0052325D">
              <w:t>d'entraver</w:t>
            </w:r>
            <w:proofErr w:type="gramEnd"/>
            <w:r w:rsidRPr="0052325D">
              <w:t xml:space="preserve"> le fonctionnement de la station d'épuration des eaux usées et le traitement des boues,</w:t>
            </w:r>
          </w:p>
          <w:p w14:paraId="76C7FAD6" w14:textId="5CBE83CC" w:rsidR="00532A4F" w:rsidRPr="0052325D" w:rsidRDefault="00532A4F" w:rsidP="003205B9">
            <w:pPr>
              <w:pStyle w:val="Paragraphedeliste"/>
              <w:numPr>
                <w:ilvl w:val="0"/>
                <w:numId w:val="8"/>
              </w:numPr>
              <w:ind w:right="57"/>
            </w:pPr>
            <w:proofErr w:type="gramStart"/>
            <w:r w:rsidRPr="0052325D">
              <w:t>d’être</w:t>
            </w:r>
            <w:proofErr w:type="gramEnd"/>
            <w:r w:rsidRPr="0052325D">
              <w:t xml:space="preserve"> à l’origine de dommages à la flore ou à la faune aquatiques, d’effets nuisibles sur la santé, ou d’une remise en cause d’usages existants (prélèvement pour l’adduction en eau potable, zones de baignades, ...) à l’aval des points de déversement des collecteurs publics,</w:t>
            </w:r>
          </w:p>
          <w:p w14:paraId="70EEEAE9" w14:textId="3F0A8A86" w:rsidR="00532A4F" w:rsidRPr="0052325D" w:rsidRDefault="00532A4F" w:rsidP="003205B9">
            <w:pPr>
              <w:pStyle w:val="Paragraphedeliste"/>
              <w:numPr>
                <w:ilvl w:val="0"/>
                <w:numId w:val="8"/>
              </w:numPr>
              <w:ind w:right="57"/>
            </w:pPr>
            <w:proofErr w:type="gramStart"/>
            <w:r w:rsidRPr="0052325D">
              <w:t>d’empêcher</w:t>
            </w:r>
            <w:proofErr w:type="gramEnd"/>
            <w:r w:rsidRPr="0052325D">
              <w:t xml:space="preserve"> l'évacuation des boues en toute sécurité d'une manière acceptable pour l'environnement,</w:t>
            </w:r>
          </w:p>
          <w:p w14:paraId="18B6E090" w14:textId="1ABEDD9C" w:rsidR="00532A4F" w:rsidRPr="0052325D" w:rsidRDefault="00AE7C26" w:rsidP="003205B9">
            <w:pPr>
              <w:pStyle w:val="Paragraphedeliste"/>
              <w:numPr>
                <w:ilvl w:val="0"/>
                <w:numId w:val="8"/>
              </w:numPr>
              <w:ind w:right="57"/>
            </w:pPr>
            <w:r>
              <w:rPr>
                <w:noProof/>
                <w14:ligatures w14:val="standardContextual"/>
              </w:rPr>
              <mc:AlternateContent>
                <mc:Choice Requires="wps">
                  <w:drawing>
                    <wp:anchor distT="0" distB="0" distL="114300" distR="114300" simplePos="0" relativeHeight="251658241" behindDoc="0" locked="1" layoutInCell="1" allowOverlap="1" wp14:anchorId="242C935E" wp14:editId="10F4BF7C">
                      <wp:simplePos x="0" y="0"/>
                      <wp:positionH relativeFrom="column">
                        <wp:posOffset>6063615</wp:posOffset>
                      </wp:positionH>
                      <wp:positionV relativeFrom="paragraph">
                        <wp:posOffset>-50165</wp:posOffset>
                      </wp:positionV>
                      <wp:extent cx="2728595" cy="975360"/>
                      <wp:effectExtent l="0" t="0" r="0" b="0"/>
                      <wp:wrapNone/>
                      <wp:docPr id="51967696" name="Zone de texte 2"/>
                      <wp:cNvGraphicFramePr/>
                      <a:graphic xmlns:a="http://schemas.openxmlformats.org/drawingml/2006/main">
                        <a:graphicData uri="http://schemas.microsoft.com/office/word/2010/wordprocessingShape">
                          <wps:wsp>
                            <wps:cNvSpPr txBox="1"/>
                            <wps:spPr>
                              <a:xfrm>
                                <a:off x="0" y="0"/>
                                <a:ext cx="2728595" cy="975360"/>
                              </a:xfrm>
                              <a:prstGeom prst="rect">
                                <a:avLst/>
                              </a:prstGeom>
                              <a:noFill/>
                              <a:ln w="6350">
                                <a:noFill/>
                              </a:ln>
                            </wps:spPr>
                            <wps:txbx>
                              <w:txbxContent>
                                <w:p w14:paraId="751F1E8E" w14:textId="4F60385D" w:rsidR="008B3901" w:rsidRPr="002B185C" w:rsidRDefault="00EB6B9B" w:rsidP="008B3901">
                                  <w:pPr>
                                    <w:rPr>
                                      <w:i/>
                                      <w:iCs/>
                                    </w:rPr>
                                  </w:pPr>
                                  <w:r>
                                    <w:rPr>
                                      <w:i/>
                                      <w:iCs/>
                                    </w:rPr>
                                    <w:t>L</w:t>
                                  </w:r>
                                  <w:r w:rsidR="00D85EF9">
                                    <w:rPr>
                                      <w:i/>
                                      <w:iCs/>
                                    </w:rPr>
                                    <w:t xml:space="preserve">es </w:t>
                                  </w:r>
                                  <w:r w:rsidR="001F67A0">
                                    <w:rPr>
                                      <w:i/>
                                      <w:iCs/>
                                    </w:rPr>
                                    <w:t>exigences de l</w:t>
                                  </w:r>
                                  <w:r>
                                    <w:rPr>
                                      <w:i/>
                                      <w:iCs/>
                                    </w:rPr>
                                    <w:t>’a</w:t>
                                  </w:r>
                                  <w:r w:rsidR="008B3901" w:rsidRPr="002B185C">
                                    <w:rPr>
                                      <w:i/>
                                      <w:iCs/>
                                    </w:rPr>
                                    <w:t>rrêté du 8 janvier 1998</w:t>
                                  </w:r>
                                  <w:r>
                                    <w:rPr>
                                      <w:i/>
                                      <w:iCs/>
                                    </w:rPr>
                                    <w:t xml:space="preserve"> mentionné</w:t>
                                  </w:r>
                                  <w:r w:rsidR="008B3901" w:rsidRPr="002B185C">
                                    <w:rPr>
                                      <w:i/>
                                      <w:iCs/>
                                    </w:rPr>
                                    <w:t xml:space="preserve"> </w:t>
                                  </w:r>
                                  <w:r w:rsidR="001F67A0">
                                    <w:rPr>
                                      <w:i/>
                                      <w:iCs/>
                                    </w:rPr>
                                    <w:t xml:space="preserve">seront modifiées </w:t>
                                  </w:r>
                                  <w:r w:rsidR="00D85EF9">
                                    <w:rPr>
                                      <w:i/>
                                      <w:iCs/>
                                    </w:rPr>
                                    <w:t>avec la publication du décret « socle commun » sur les matières fertilisantes et supports de culture</w:t>
                                  </w:r>
                                  <w:r w:rsidR="001F67A0">
                                    <w:rPr>
                                      <w:i/>
                                      <w:iCs/>
                                    </w:rPr>
                                    <w:t>, prévue en 2026. Document à adapter ensuite.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C935E" id="_x0000_s1034" type="#_x0000_t202" style="position:absolute;left:0;text-align:left;margin-left:477.45pt;margin-top:-3.95pt;width:214.85pt;height:7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" filled="f" stroked="f" strokeweight=".5pt">
                      <v:textbox>
                        <w:txbxContent>
                          <w:p w14:paraId="751F1E8E" w14:textId="4F60385D" w:rsidR="008B3901" w:rsidRPr="002B185C" w:rsidRDefault="00EB6B9B" w:rsidP="008B3901">
                            <w:pPr>
                              <w:rPr>
                                <w:i/>
                                <w:iCs/>
                              </w:rPr>
                            </w:pPr>
                            <w:r>
                              <w:rPr>
                                <w:i/>
                                <w:iCs/>
                              </w:rPr>
                              <w:t>L</w:t>
                            </w:r>
                            <w:r w:rsidR="00D85EF9">
                              <w:rPr>
                                <w:i/>
                                <w:iCs/>
                              </w:rPr>
                              <w:t xml:space="preserve">es </w:t>
                            </w:r>
                            <w:r w:rsidR="001F67A0">
                              <w:rPr>
                                <w:i/>
                                <w:iCs/>
                              </w:rPr>
                              <w:t>exigences de l</w:t>
                            </w:r>
                            <w:r>
                              <w:rPr>
                                <w:i/>
                                <w:iCs/>
                              </w:rPr>
                              <w:t>’a</w:t>
                            </w:r>
                            <w:r w:rsidR="008B3901" w:rsidRPr="002B185C">
                              <w:rPr>
                                <w:i/>
                                <w:iCs/>
                              </w:rPr>
                              <w:t>rrêté du 8 janvier 1998</w:t>
                            </w:r>
                            <w:r>
                              <w:rPr>
                                <w:i/>
                                <w:iCs/>
                              </w:rPr>
                              <w:t xml:space="preserve"> mentionné</w:t>
                            </w:r>
                            <w:r w:rsidR="008B3901" w:rsidRPr="002B185C">
                              <w:rPr>
                                <w:i/>
                                <w:iCs/>
                              </w:rPr>
                              <w:t xml:space="preserve"> </w:t>
                            </w:r>
                            <w:r w:rsidR="001F67A0">
                              <w:rPr>
                                <w:i/>
                                <w:iCs/>
                              </w:rPr>
                              <w:t xml:space="preserve">seront modifiées </w:t>
                            </w:r>
                            <w:r w:rsidR="00D85EF9">
                              <w:rPr>
                                <w:i/>
                                <w:iCs/>
                              </w:rPr>
                              <w:t>avec la publication du décret « socle commun » sur les matières fertilisantes et supports de culture</w:t>
                            </w:r>
                            <w:r w:rsidR="001F67A0">
                              <w:rPr>
                                <w:i/>
                                <w:iCs/>
                              </w:rPr>
                              <w:t>, prévue en 2026. Document à adapter ensuite.</w:t>
                            </w:r>
                          </w:p>
                        </w:txbxContent>
                      </v:textbox>
                      <w10:anchorlock/>
                    </v:shape>
                  </w:pict>
                </mc:Fallback>
              </mc:AlternateContent>
            </w:r>
            <w:proofErr w:type="gramStart"/>
            <w:r w:rsidR="00532A4F" w:rsidRPr="0052325D">
              <w:rPr>
                <w:color w:val="E97132" w:themeColor="accent2"/>
              </w:rPr>
              <w:t>si</w:t>
            </w:r>
            <w:proofErr w:type="gramEnd"/>
            <w:r w:rsidR="00532A4F" w:rsidRPr="0052325D">
              <w:rPr>
                <w:color w:val="E97132" w:themeColor="accent2"/>
              </w:rPr>
              <w:t xml:space="preserve"> valorisation des boues en agriculture, </w:t>
            </w:r>
            <w:r w:rsidR="00532A4F" w:rsidRPr="0052325D">
              <w:t xml:space="preserve">d’entraîner un dépassement des seuils indiqués dans l’arrêté du </w:t>
            </w:r>
            <w:hyperlink r:id="rId35" w:history="1">
              <w:r w:rsidR="00532A4F" w:rsidRPr="00EB6B9B">
                <w:rPr>
                  <w:rStyle w:val="Lienhypertexte"/>
                </w:rPr>
                <w:t>8 janvier 1998</w:t>
              </w:r>
            </w:hyperlink>
            <w:r w:rsidR="00532A4F" w:rsidRPr="0052325D">
              <w:t>,</w:t>
            </w:r>
            <w:r w:rsidR="00EB6B9B">
              <w:t xml:space="preserve"> </w:t>
            </w:r>
            <w:r w:rsidR="00EB6B9B" w:rsidRPr="00EB6B9B">
              <w:t>fixant les prescriptions techniques applicables aux épandages de boues sur les sols agricoles pris en application du décret n° 97-1133 du 8 décembre 1997 relatif à l'épandage des boues issues du traitement des eaux usées</w:t>
            </w:r>
            <w:r w:rsidR="00EB6B9B">
              <w:t>,</w:t>
            </w:r>
          </w:p>
          <w:p w14:paraId="3AD1A7CA" w14:textId="099E775F" w:rsidR="00532A4F" w:rsidRDefault="00532A4F" w:rsidP="003205B9">
            <w:pPr>
              <w:pStyle w:val="Paragraphedeliste"/>
              <w:numPr>
                <w:ilvl w:val="0"/>
                <w:numId w:val="8"/>
              </w:numPr>
              <w:ind w:right="57"/>
            </w:pPr>
            <w:proofErr w:type="gramStart"/>
            <w:r w:rsidRPr="0052325D">
              <w:rPr>
                <w:color w:val="E97132" w:themeColor="accent2"/>
              </w:rPr>
              <w:t>si</w:t>
            </w:r>
            <w:proofErr w:type="gramEnd"/>
            <w:r w:rsidRPr="0052325D">
              <w:rPr>
                <w:color w:val="E97132" w:themeColor="accent2"/>
              </w:rPr>
              <w:t xml:space="preserve"> réutilisation d’eaux usées traitées pour l’arrosage des espaces verts,</w:t>
            </w:r>
            <w:r w:rsidRPr="0052325D">
              <w:t xml:space="preserve"> d’empêcher le respect des seuils visés par l’arrêté du </w:t>
            </w:r>
            <w:hyperlink r:id="rId36" w:history="1">
              <w:r w:rsidRPr="0052325D">
                <w:rPr>
                  <w:rStyle w:val="Lienhypertexte"/>
                </w:rPr>
                <w:t>14 décembre 2023</w:t>
              </w:r>
            </w:hyperlink>
            <w:r>
              <w:t>,</w:t>
            </w:r>
            <w:r w:rsidR="00EB6B9B">
              <w:t xml:space="preserve"> </w:t>
            </w:r>
            <w:r w:rsidR="00EB6B9B" w:rsidRPr="00EB6B9B">
              <w:t>relatif aux conditions de production et d'utilisation des eaux usées traitées pour l'arrosage d'espaces verts</w:t>
            </w:r>
            <w:r w:rsidR="00EB6B9B">
              <w:t>,</w:t>
            </w:r>
          </w:p>
          <w:p w14:paraId="181EC20F" w14:textId="3E290896" w:rsidR="00532A4F" w:rsidRPr="0052325D" w:rsidRDefault="00532A4F" w:rsidP="003205B9">
            <w:pPr>
              <w:pStyle w:val="Paragraphedeliste"/>
              <w:numPr>
                <w:ilvl w:val="0"/>
                <w:numId w:val="8"/>
              </w:numPr>
              <w:ind w:right="57"/>
            </w:pPr>
            <w:proofErr w:type="gramStart"/>
            <w:r w:rsidRPr="0052325D">
              <w:rPr>
                <w:color w:val="E97132" w:themeColor="accent2"/>
              </w:rPr>
              <w:t>si</w:t>
            </w:r>
            <w:proofErr w:type="gramEnd"/>
            <w:r w:rsidRPr="0052325D">
              <w:rPr>
                <w:color w:val="E97132" w:themeColor="accent2"/>
              </w:rPr>
              <w:t xml:space="preserve"> réutilisation d’eaux usées traitées pour l’irrigation de cultures agricoles, </w:t>
            </w:r>
            <w:r w:rsidRPr="0052325D">
              <w:t xml:space="preserve">d’empêcher le respect des seuils visés par l’arrêté du </w:t>
            </w:r>
            <w:hyperlink r:id="rId37" w:history="1">
              <w:r w:rsidRPr="0052325D">
                <w:rPr>
                  <w:rStyle w:val="Lienhypertexte"/>
                </w:rPr>
                <w:t>18 décembre 2023</w:t>
              </w:r>
            </w:hyperlink>
            <w:r w:rsidR="00EB6B9B">
              <w:t>, r</w:t>
            </w:r>
            <w:r w:rsidR="00EB6B9B" w:rsidRPr="00EB6B9B">
              <w:t>elatif aux conditions de production et d'utilisation des eaux usées traitées pour l'irrigation de cultures</w:t>
            </w:r>
          </w:p>
          <w:p w14:paraId="6F076C79" w14:textId="0272EE6B" w:rsidR="00532A4F" w:rsidRPr="007A23F8" w:rsidRDefault="00532A4F" w:rsidP="003205B9">
            <w:pPr>
              <w:pStyle w:val="Paragraphedeliste"/>
              <w:numPr>
                <w:ilvl w:val="0"/>
                <w:numId w:val="12"/>
              </w:numPr>
              <w:ind w:right="57"/>
            </w:pPr>
            <w:r>
              <w:t xml:space="preserve">Ne pas contenir de substances susceptibles </w:t>
            </w:r>
            <w:r w:rsidRPr="007A23F8">
              <w:t>de conduire à une concentration dans les boues issues du traitement ou dans le milieu récepteur supérieure à celles qui sont fixées par les articles R.</w:t>
            </w:r>
            <w:r w:rsidR="002B185C">
              <w:t xml:space="preserve"> </w:t>
            </w:r>
            <w:r w:rsidRPr="007A23F8">
              <w:t>211-11-1 ; R.</w:t>
            </w:r>
            <w:r w:rsidR="002B185C">
              <w:t xml:space="preserve"> </w:t>
            </w:r>
            <w:r w:rsidRPr="007A23F8">
              <w:t>211-11-2 ; R</w:t>
            </w:r>
            <w:r w:rsidR="002B185C">
              <w:t>.</w:t>
            </w:r>
            <w:r w:rsidRPr="007A23F8">
              <w:t xml:space="preserve"> 211-11-3 du Code de l’Environnement et les arrêtés pris pour leur application</w:t>
            </w:r>
          </w:p>
          <w:p w14:paraId="0AD9528D" w14:textId="77777777" w:rsidR="00532A4F" w:rsidRDefault="00532A4F" w:rsidP="003205B9">
            <w:pPr>
              <w:ind w:right="57"/>
            </w:pPr>
          </w:p>
          <w:p w14:paraId="4E40909D" w14:textId="781903A6" w:rsidR="00532A4F" w:rsidRDefault="00532A4F" w:rsidP="003205B9">
            <w:pPr>
              <w:ind w:right="57"/>
            </w:pPr>
          </w:p>
          <w:p w14:paraId="1DF8A304" w14:textId="3D4DCF92" w:rsidR="00532A4F" w:rsidRPr="0077001E" w:rsidRDefault="00532A4F" w:rsidP="003205B9">
            <w:pPr>
              <w:pStyle w:val="Paragraphedeliste"/>
              <w:numPr>
                <w:ilvl w:val="0"/>
                <w:numId w:val="19"/>
              </w:numPr>
              <w:ind w:right="57"/>
              <w:rPr>
                <w:b/>
                <w:bCs/>
                <w:u w:val="single"/>
              </w:rPr>
            </w:pPr>
            <w:r w:rsidRPr="0077001E">
              <w:rPr>
                <w:b/>
                <w:bCs/>
                <w:u w:val="single"/>
              </w:rPr>
              <w:t>Prescriptions particulières</w:t>
            </w:r>
          </w:p>
          <w:p w14:paraId="66928AF8" w14:textId="77777777" w:rsidR="00532A4F" w:rsidRPr="005B649D" w:rsidRDefault="00532A4F" w:rsidP="003205B9">
            <w:pPr>
              <w:ind w:right="57"/>
            </w:pPr>
          </w:p>
          <w:p w14:paraId="1EEA46FA" w14:textId="221BAAC8" w:rsidR="00532A4F" w:rsidRPr="005B649D" w:rsidRDefault="00532A4F" w:rsidP="003205B9">
            <w:pPr>
              <w:ind w:right="57"/>
            </w:pPr>
            <w:r w:rsidRPr="005B649D">
              <w:lastRenderedPageBreak/>
              <w:t>Les prescriptions particulières auxquelles doivent répondre les eaux usées autres que domestiques, dont le rejet est autorisé par le présent arrêté, sont définies en annexe II</w:t>
            </w:r>
            <w:r>
              <w:t>.</w:t>
            </w:r>
          </w:p>
          <w:p w14:paraId="1CB1BA77" w14:textId="4CFA5011" w:rsidR="00532A4F" w:rsidRDefault="00532A4F" w:rsidP="003205B9">
            <w:pPr>
              <w:ind w:right="57"/>
            </w:pPr>
          </w:p>
          <w:p w14:paraId="694B324E" w14:textId="366B8F25" w:rsidR="00532A4F" w:rsidRPr="005B649D" w:rsidRDefault="00567707" w:rsidP="003205B9">
            <w:pPr>
              <w:ind w:right="57"/>
            </w:pPr>
            <w:r>
              <w:rPr>
                <w:noProof/>
                <w14:ligatures w14:val="standardContextual"/>
              </w:rPr>
              <mc:AlternateContent>
                <mc:Choice Requires="wps">
                  <w:drawing>
                    <wp:anchor distT="0" distB="0" distL="114300" distR="114300" simplePos="0" relativeHeight="251658245" behindDoc="0" locked="1" layoutInCell="1" allowOverlap="1" wp14:anchorId="7C5F3188" wp14:editId="4BB10C8C">
                      <wp:simplePos x="0" y="0"/>
                      <wp:positionH relativeFrom="column">
                        <wp:posOffset>6054090</wp:posOffset>
                      </wp:positionH>
                      <wp:positionV relativeFrom="paragraph">
                        <wp:posOffset>-33020</wp:posOffset>
                      </wp:positionV>
                      <wp:extent cx="2728595" cy="989965"/>
                      <wp:effectExtent l="0" t="0" r="0" b="635"/>
                      <wp:wrapNone/>
                      <wp:docPr id="2126158286" name="Zone de texte 2"/>
                      <wp:cNvGraphicFramePr/>
                      <a:graphic xmlns:a="http://schemas.openxmlformats.org/drawingml/2006/main">
                        <a:graphicData uri="http://schemas.microsoft.com/office/word/2010/wordprocessingShape">
                          <wps:wsp>
                            <wps:cNvSpPr txBox="1"/>
                            <wps:spPr>
                              <a:xfrm>
                                <a:off x="0" y="0"/>
                                <a:ext cx="2728595" cy="989965"/>
                              </a:xfrm>
                              <a:prstGeom prst="rect">
                                <a:avLst/>
                              </a:prstGeom>
                              <a:noFill/>
                              <a:ln w="6350">
                                <a:noFill/>
                              </a:ln>
                            </wps:spPr>
                            <wps:txbx>
                              <w:txbxContent>
                                <w:p w14:paraId="776FAD25" w14:textId="16EA56A7" w:rsidR="00155922" w:rsidRPr="00155922" w:rsidRDefault="00155922" w:rsidP="008B3901">
                                  <w:pPr>
                                    <w:rPr>
                                      <w:i/>
                                      <w:iCs/>
                                    </w:rPr>
                                  </w:pPr>
                                  <w:r w:rsidRPr="00155922">
                                    <w:rPr>
                                      <w:i/>
                                      <w:iCs/>
                                    </w:rPr>
                                    <w:t>Le cas échéant, l’Etablissement devra aussi communiquer à : EPCI en charge de la collecte, du transport, du traitement des EU, du traitement des boues, exploitants du service public d’assainissement concernés…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3188" id="_x0000_s1035" type="#_x0000_t202" style="position:absolute;left:0;text-align:left;margin-left:476.7pt;margin-top:-2.6pt;width:214.85pt;height:77.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" filled="f" stroked="f" strokeweight=".5pt">
                      <v:textbox>
                        <w:txbxContent>
                          <w:p w14:paraId="776FAD25" w14:textId="16EA56A7" w:rsidR="00155922" w:rsidRPr="00155922" w:rsidRDefault="00155922" w:rsidP="008B3901">
                            <w:pPr>
                              <w:rPr>
                                <w:i/>
                                <w:iCs/>
                              </w:rPr>
                            </w:pPr>
                            <w:r w:rsidRPr="00155922">
                              <w:rPr>
                                <w:i/>
                                <w:iCs/>
                              </w:rPr>
                              <w:t>Le cas échéant, l’Etablissement devra aussi communiquer à : EPCI en charge de la collecte, du transport, du traitement des EU, du traitement des boues, exploitants du service public d’assainissement concernés…</w:t>
                            </w:r>
                          </w:p>
                        </w:txbxContent>
                      </v:textbox>
                      <w10:anchorlock/>
                    </v:shape>
                  </w:pict>
                </mc:Fallback>
              </mc:AlternateContent>
            </w:r>
            <w:r w:rsidR="00532A4F" w:rsidRPr="005B649D">
              <w:t xml:space="preserve">En outre, l’Établissement devra communiquer sur simple demande à la Collectivité la liste des substances visées </w:t>
            </w:r>
            <w:r w:rsidR="00532A4F">
              <w:t xml:space="preserve">dans </w:t>
            </w:r>
            <w:hyperlink r:id="rId38" w:history="1">
              <w:r w:rsidR="00532A4F" w:rsidRPr="006230CE">
                <w:rPr>
                  <w:rStyle w:val="Lienhypertexte"/>
                </w:rPr>
                <w:t>l’arrêté du 20 avril 2005</w:t>
              </w:r>
            </w:hyperlink>
            <w:r w:rsidR="00532A4F">
              <w:t xml:space="preserve"> (dans le cas de rejet dans un milieu aquatique) ou dans </w:t>
            </w:r>
            <w:hyperlink r:id="rId39" w:history="1">
              <w:r w:rsidR="00532A4F" w:rsidRPr="006230CE">
                <w:rPr>
                  <w:rStyle w:val="Lienhypertexte"/>
                </w:rPr>
                <w:t>l’arrêté du 17 juillet 2009</w:t>
              </w:r>
            </w:hyperlink>
            <w:r w:rsidR="00532A4F">
              <w:t xml:space="preserve"> (dans le cas de rejet dans des eaux souterraines), qui sont </w:t>
            </w:r>
            <w:r w:rsidR="00532A4F" w:rsidRPr="005B649D">
              <w:t>utilisées ou susceptibles d’être produites par l’Établissement et de justifier des conditions de récupération, de stockage et d’élimination ces substances.</w:t>
            </w:r>
          </w:p>
          <w:p w14:paraId="1B33718C" w14:textId="3347E32B" w:rsidR="00532A4F" w:rsidRPr="005B649D" w:rsidRDefault="00532A4F" w:rsidP="003205B9">
            <w:pPr>
              <w:ind w:right="57"/>
            </w:pPr>
          </w:p>
          <w:p w14:paraId="1F97D902" w14:textId="269CEA71" w:rsidR="00532A4F" w:rsidRPr="005B649D" w:rsidRDefault="00532A4F" w:rsidP="003205B9">
            <w:pPr>
              <w:pStyle w:val="Article"/>
              <w:ind w:right="57"/>
            </w:pPr>
            <w:r w:rsidRPr="005B649D">
              <w:t xml:space="preserve">Article </w:t>
            </w:r>
            <w:r>
              <w:t>5</w:t>
            </w:r>
            <w:r w:rsidRPr="005B649D">
              <w:t xml:space="preserve"> : LES CONDITIONS DE SURVEILLANCE DU DÉVERSEMENT</w:t>
            </w:r>
          </w:p>
          <w:p w14:paraId="1F6CF0B4" w14:textId="6CDABF46" w:rsidR="00532A4F" w:rsidRPr="00EF2A91" w:rsidRDefault="00817868" w:rsidP="003205B9">
            <w:pPr>
              <w:pStyle w:val="Paragraphe"/>
              <w:ind w:right="57"/>
            </w:pPr>
            <w:r>
              <w:rPr>
                <w:noProof/>
                <w14:ligatures w14:val="standardContextual"/>
              </w:rPr>
              <mc:AlternateContent>
                <mc:Choice Requires="wps">
                  <w:drawing>
                    <wp:anchor distT="0" distB="0" distL="114300" distR="114300" simplePos="0" relativeHeight="251658246" behindDoc="0" locked="1" layoutInCell="1" allowOverlap="1" wp14:anchorId="3BF00C0F" wp14:editId="38567978">
                      <wp:simplePos x="0" y="0"/>
                      <wp:positionH relativeFrom="column">
                        <wp:posOffset>6055360</wp:posOffset>
                      </wp:positionH>
                      <wp:positionV relativeFrom="paragraph">
                        <wp:posOffset>140335</wp:posOffset>
                      </wp:positionV>
                      <wp:extent cx="2728595" cy="633095"/>
                      <wp:effectExtent l="0" t="0" r="0" b="0"/>
                      <wp:wrapNone/>
                      <wp:docPr id="783023513" name="Zone de texte 2"/>
                      <wp:cNvGraphicFramePr/>
                      <a:graphic xmlns:a="http://schemas.openxmlformats.org/drawingml/2006/main">
                        <a:graphicData uri="http://schemas.microsoft.com/office/word/2010/wordprocessingShape">
                          <wps:wsp>
                            <wps:cNvSpPr txBox="1"/>
                            <wps:spPr>
                              <a:xfrm>
                                <a:off x="0" y="0"/>
                                <a:ext cx="2728595" cy="633095"/>
                              </a:xfrm>
                              <a:prstGeom prst="rect">
                                <a:avLst/>
                              </a:prstGeom>
                              <a:noFill/>
                              <a:ln w="6350">
                                <a:noFill/>
                              </a:ln>
                            </wps:spPr>
                            <wps:txbx>
                              <w:txbxContent>
                                <w:p w14:paraId="24D8D279" w14:textId="6F0310C0" w:rsidR="00155922" w:rsidRPr="00556838" w:rsidRDefault="00155922" w:rsidP="00155922">
                                  <w:pPr>
                                    <w:rPr>
                                      <w:b/>
                                      <w:bCs/>
                                      <w:i/>
                                      <w:iCs/>
                                      <w:color w:val="FF0000"/>
                                    </w:rPr>
                                  </w:pPr>
                                  <w:r w:rsidRPr="00556838">
                                    <w:rPr>
                                      <w:b/>
                                      <w:bCs/>
                                      <w:i/>
                                      <w:iCs/>
                                      <w:color w:val="FF0000"/>
                                    </w:rPr>
                                    <w:t>Uniquement dans les cas où de l’autosurveillance est exigée de la part de l’</w:t>
                                  </w:r>
                                  <w:r w:rsidR="00556838" w:rsidRPr="00556838">
                                    <w:rPr>
                                      <w:b/>
                                      <w:bCs/>
                                      <w:i/>
                                      <w:iCs/>
                                      <w:color w:val="FF0000"/>
                                    </w:rPr>
                                    <w:t>Etablissement</w:t>
                                  </w:r>
                                  <w:r w:rsidRPr="00556838">
                                    <w:rPr>
                                      <w:b/>
                                      <w:bCs/>
                                      <w:i/>
                                      <w:iCs/>
                                      <w:color w:val="FF0000"/>
                                    </w:rPr>
                                    <w:t>, partie à supprimer si 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0C0F" id="_x0000_s1036" type="#_x0000_t202" style="position:absolute;left:0;text-align:left;margin-left:476.8pt;margin-top:11.05pt;width:214.85pt;height:4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" filled="f" stroked="f" strokeweight=".5pt">
                      <v:textbox>
                        <w:txbxContent>
                          <w:p w14:paraId="24D8D279" w14:textId="6F0310C0" w:rsidR="00155922" w:rsidRPr="00556838" w:rsidRDefault="00155922" w:rsidP="00155922">
                            <w:pPr>
                              <w:rPr>
                                <w:b/>
                                <w:bCs/>
                                <w:i/>
                                <w:iCs/>
                                <w:color w:val="FF0000"/>
                              </w:rPr>
                            </w:pPr>
                            <w:r w:rsidRPr="00556838">
                              <w:rPr>
                                <w:b/>
                                <w:bCs/>
                                <w:i/>
                                <w:iCs/>
                                <w:color w:val="FF0000"/>
                              </w:rPr>
                              <w:t>Uniquement dans les cas où de l’autosurveillance est exigée de la part de l’</w:t>
                            </w:r>
                            <w:r w:rsidR="00556838" w:rsidRPr="00556838">
                              <w:rPr>
                                <w:b/>
                                <w:bCs/>
                                <w:i/>
                                <w:iCs/>
                                <w:color w:val="FF0000"/>
                              </w:rPr>
                              <w:t>Etablissement</w:t>
                            </w:r>
                            <w:r w:rsidRPr="00556838">
                              <w:rPr>
                                <w:b/>
                                <w:bCs/>
                                <w:i/>
                                <w:iCs/>
                                <w:color w:val="FF0000"/>
                              </w:rPr>
                              <w:t>, partie à supprimer si non.</w:t>
                            </w:r>
                          </w:p>
                        </w:txbxContent>
                      </v:textbox>
                      <w10:anchorlock/>
                    </v:shape>
                  </w:pict>
                </mc:Fallback>
              </mc:AlternateContent>
            </w:r>
            <w:r w:rsidR="00532A4F" w:rsidRPr="00EF2A91">
              <w:t>Autosurveillance</w:t>
            </w:r>
          </w:p>
          <w:p w14:paraId="315AEE1A" w14:textId="106ABC7F" w:rsidR="00532A4F" w:rsidRPr="00556838" w:rsidRDefault="00532A4F" w:rsidP="003205B9">
            <w:pPr>
              <w:spacing w:after="120"/>
              <w:ind w:right="57"/>
              <w:rPr>
                <w:color w:val="FF0000"/>
              </w:rPr>
            </w:pPr>
            <w:r w:rsidRPr="00556838">
              <w:rPr>
                <w:color w:val="FF0000"/>
              </w:rPr>
              <w:t xml:space="preserve">L’Établissement est responsable, à ses frais, de la surveillance et de la conformité de ses rejets au regard des prescriptions du présent arrêté d’autorisation de déversement et de la règlementation applicable. </w:t>
            </w:r>
          </w:p>
          <w:p w14:paraId="086D2494" w14:textId="77777777" w:rsidR="00532A4F" w:rsidRPr="00556838" w:rsidRDefault="00532A4F" w:rsidP="003205B9">
            <w:pPr>
              <w:spacing w:after="120"/>
              <w:ind w:right="57"/>
              <w:rPr>
                <w:color w:val="FF0000"/>
              </w:rPr>
            </w:pPr>
            <w:r w:rsidRPr="00556838">
              <w:rPr>
                <w:color w:val="FF0000"/>
              </w:rPr>
              <w:t xml:space="preserve">L’Établissement met en place, sur les rejets d’eaux usées autres que domestiques, un programme de mesures dont la nature et la fréquence sont définis à l’annexe III. </w:t>
            </w:r>
          </w:p>
          <w:p w14:paraId="5E210008" w14:textId="088F0E05" w:rsidR="00532A4F" w:rsidRPr="00556838" w:rsidRDefault="00A70989" w:rsidP="003205B9">
            <w:pPr>
              <w:spacing w:after="120"/>
              <w:ind w:right="57"/>
              <w:rPr>
                <w:color w:val="FF0000"/>
              </w:rPr>
            </w:pPr>
            <w:r w:rsidRPr="00556838">
              <w:rPr>
                <w:noProof/>
                <w:color w:val="FF0000"/>
                <w14:ligatures w14:val="standardContextual"/>
              </w:rPr>
              <mc:AlternateContent>
                <mc:Choice Requires="wps">
                  <w:drawing>
                    <wp:anchor distT="0" distB="0" distL="114300" distR="114300" simplePos="0" relativeHeight="251658247" behindDoc="0" locked="1" layoutInCell="1" allowOverlap="1" wp14:anchorId="0117B898" wp14:editId="41C6794B">
                      <wp:simplePos x="0" y="0"/>
                      <wp:positionH relativeFrom="column">
                        <wp:posOffset>6055995</wp:posOffset>
                      </wp:positionH>
                      <wp:positionV relativeFrom="paragraph">
                        <wp:posOffset>198120</wp:posOffset>
                      </wp:positionV>
                      <wp:extent cx="2728595" cy="633095"/>
                      <wp:effectExtent l="0" t="0" r="0" b="0"/>
                      <wp:wrapNone/>
                      <wp:docPr id="1481527477" name="Zone de texte 2"/>
                      <wp:cNvGraphicFramePr/>
                      <a:graphic xmlns:a="http://schemas.openxmlformats.org/drawingml/2006/main">
                        <a:graphicData uri="http://schemas.microsoft.com/office/word/2010/wordprocessingShape">
                          <wps:wsp>
                            <wps:cNvSpPr txBox="1"/>
                            <wps:spPr>
                              <a:xfrm>
                                <a:off x="0" y="0"/>
                                <a:ext cx="2728595" cy="633095"/>
                              </a:xfrm>
                              <a:prstGeom prst="rect">
                                <a:avLst/>
                              </a:prstGeom>
                              <a:noFill/>
                              <a:ln w="6350">
                                <a:noFill/>
                              </a:ln>
                            </wps:spPr>
                            <wps:txbx>
                              <w:txbxContent>
                                <w:p w14:paraId="533EF918" w14:textId="0D343F33" w:rsidR="00155922" w:rsidRPr="00277766" w:rsidRDefault="00155922" w:rsidP="00155922">
                                  <w:pPr>
                                    <w:rPr>
                                      <w:i/>
                                      <w:iCs/>
                                      <w:color w:val="FF0000"/>
                                    </w:rPr>
                                  </w:pPr>
                                  <w:r w:rsidRPr="00277766">
                                    <w:rPr>
                                      <w:i/>
                                      <w:iCs/>
                                      <w:color w:val="FF0000"/>
                                    </w:rPr>
                                    <w:t>Possibilité d’exiger que les analyses soient faites par un laboratoire agréé Cofrac pour l’assainissement.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B898" id="_x0000_s1037" type="#_x0000_t202" style="position:absolute;left:0;text-align:left;margin-left:476.85pt;margin-top:15.6pt;width:214.85pt;height:4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" filled="f" stroked="f" strokeweight=".5pt">
                      <v:textbox>
                        <w:txbxContent>
                          <w:p w14:paraId="533EF918" w14:textId="0D343F33" w:rsidR="00155922" w:rsidRPr="00277766" w:rsidRDefault="00155922" w:rsidP="00155922">
                            <w:pPr>
                              <w:rPr>
                                <w:i/>
                                <w:iCs/>
                                <w:color w:val="FF0000"/>
                              </w:rPr>
                            </w:pPr>
                            <w:r w:rsidRPr="00277766">
                              <w:rPr>
                                <w:i/>
                                <w:iCs/>
                                <w:color w:val="FF0000"/>
                              </w:rPr>
                              <w:t>Possibilité d’exiger que les analyses soient faites par un laboratoire agréé Cofrac pour l’assainissement.</w:t>
                            </w:r>
                          </w:p>
                        </w:txbxContent>
                      </v:textbox>
                      <w10:anchorlock/>
                    </v:shape>
                  </w:pict>
                </mc:Fallback>
              </mc:AlternateContent>
            </w:r>
            <w:r w:rsidR="00532A4F" w:rsidRPr="00556838">
              <w:rPr>
                <w:color w:val="FF0000"/>
              </w:rPr>
              <w:t>Tous les prélèvements et analyses sont effectués selon les méthodes normalisées en vigueur ou selon une méthode alternative à condition qu’elle donne des résultats équivalents à ceux de la norme.</w:t>
            </w:r>
          </w:p>
          <w:p w14:paraId="330B0A93" w14:textId="77777777" w:rsidR="00532A4F" w:rsidRPr="00556838" w:rsidRDefault="00532A4F" w:rsidP="003205B9">
            <w:pPr>
              <w:spacing w:after="120"/>
              <w:ind w:right="57"/>
              <w:rPr>
                <w:color w:val="FF0000"/>
              </w:rPr>
            </w:pPr>
            <w:r w:rsidRPr="00556838">
              <w:rPr>
                <w:color w:val="FF0000"/>
              </w:rPr>
              <w:t xml:space="preserve">L’établissement </w:t>
            </w:r>
            <w:r w:rsidRPr="00556838">
              <w:rPr>
                <w:color w:val="FF0000"/>
                <w:u w:val="single"/>
              </w:rPr>
              <w:t>tient à disposition de la Collectivité</w:t>
            </w:r>
            <w:r w:rsidRPr="00556838">
              <w:rPr>
                <w:color w:val="FF0000"/>
              </w:rPr>
              <w:t xml:space="preserve"> </w:t>
            </w:r>
            <w:bookmarkStart w:id="4" w:name="_Hlk209609195"/>
            <w:r w:rsidRPr="00556838">
              <w:rPr>
                <w:color w:val="FF0000"/>
              </w:rPr>
              <w:t xml:space="preserve">tous les éléments permettant justifier du respect de ces prescriptions (nom du ou des laboratoires en charge des analyses, attestations et certification…).  </w:t>
            </w:r>
          </w:p>
          <w:bookmarkEnd w:id="4"/>
          <w:p w14:paraId="49A170CF" w14:textId="5CDEA693" w:rsidR="00532A4F" w:rsidRPr="00556838" w:rsidRDefault="00114515" w:rsidP="003205B9">
            <w:pPr>
              <w:spacing w:after="120"/>
              <w:ind w:right="57"/>
              <w:rPr>
                <w:color w:val="FF0000"/>
              </w:rPr>
            </w:pPr>
            <w:r w:rsidRPr="00556838">
              <w:rPr>
                <w:noProof/>
                <w:color w:val="FF0000"/>
                <w14:ligatures w14:val="standardContextual"/>
              </w:rPr>
              <mc:AlternateContent>
                <mc:Choice Requires="wps">
                  <w:drawing>
                    <wp:anchor distT="0" distB="0" distL="114300" distR="114300" simplePos="0" relativeHeight="251658248" behindDoc="0" locked="1" layoutInCell="1" allowOverlap="1" wp14:anchorId="1284ED37" wp14:editId="34688F2E">
                      <wp:simplePos x="0" y="0"/>
                      <wp:positionH relativeFrom="column">
                        <wp:posOffset>6055995</wp:posOffset>
                      </wp:positionH>
                      <wp:positionV relativeFrom="paragraph">
                        <wp:posOffset>15875</wp:posOffset>
                      </wp:positionV>
                      <wp:extent cx="2728595" cy="563880"/>
                      <wp:effectExtent l="0" t="0" r="0" b="7620"/>
                      <wp:wrapNone/>
                      <wp:docPr id="2022452577" name="Zone de texte 2"/>
                      <wp:cNvGraphicFramePr/>
                      <a:graphic xmlns:a="http://schemas.openxmlformats.org/drawingml/2006/main">
                        <a:graphicData uri="http://schemas.microsoft.com/office/word/2010/wordprocessingShape">
                          <wps:wsp>
                            <wps:cNvSpPr txBox="1"/>
                            <wps:spPr>
                              <a:xfrm>
                                <a:off x="0" y="0"/>
                                <a:ext cx="2728595" cy="563880"/>
                              </a:xfrm>
                              <a:prstGeom prst="rect">
                                <a:avLst/>
                              </a:prstGeom>
                              <a:noFill/>
                              <a:ln w="6350">
                                <a:noFill/>
                              </a:ln>
                            </wps:spPr>
                            <wps:txbx>
                              <w:txbxContent>
                                <w:p w14:paraId="0FFF86F2" w14:textId="1B7A0B21" w:rsidR="00155922" w:rsidRPr="00556838" w:rsidRDefault="00155922" w:rsidP="00155922">
                                  <w:pPr>
                                    <w:rPr>
                                      <w:i/>
                                      <w:iCs/>
                                      <w:color w:val="FF0000"/>
                                    </w:rPr>
                                  </w:pPr>
                                  <w:r w:rsidRPr="00556838">
                                    <w:rPr>
                                      <w:i/>
                                      <w:iCs/>
                                      <w:color w:val="FF0000"/>
                                    </w:rPr>
                                    <w:t>Exemple</w:t>
                                  </w:r>
                                  <w:r w:rsidR="00AE791E" w:rsidRPr="00556838">
                                    <w:rPr>
                                      <w:i/>
                                      <w:iCs/>
                                      <w:color w:val="FF0000"/>
                                    </w:rPr>
                                    <w:t>s</w:t>
                                  </w:r>
                                  <w:r w:rsidR="00480551">
                                    <w:rPr>
                                      <w:i/>
                                      <w:iCs/>
                                      <w:color w:val="FF0000"/>
                                    </w:rPr>
                                    <w:t> :</w:t>
                                  </w:r>
                                  <w:r w:rsidRPr="00556838">
                                    <w:rPr>
                                      <w:i/>
                                      <w:iCs/>
                                      <w:color w:val="FF0000"/>
                                    </w:rPr>
                                    <w:t xml:space="preserve"> prescriptions</w:t>
                                  </w:r>
                                  <w:r w:rsidR="00AE791E" w:rsidRPr="00556838">
                                    <w:rPr>
                                      <w:i/>
                                      <w:iCs/>
                                      <w:color w:val="FF0000"/>
                                    </w:rPr>
                                    <w:t xml:space="preserve"> et modalités</w:t>
                                  </w:r>
                                  <w:r w:rsidRPr="00556838">
                                    <w:rPr>
                                      <w:i/>
                                      <w:iCs/>
                                      <w:color w:val="FF0000"/>
                                    </w:rPr>
                                    <w:t xml:space="preserve"> à </w:t>
                                  </w:r>
                                  <w:r w:rsidR="00AE791E" w:rsidRPr="00556838">
                                    <w:rPr>
                                      <w:i/>
                                      <w:iCs/>
                                      <w:color w:val="FF0000"/>
                                    </w:rPr>
                                    <w:t>définir</w:t>
                                  </w:r>
                                  <w:r w:rsidRPr="00556838">
                                    <w:rPr>
                                      <w:i/>
                                      <w:iCs/>
                                      <w:color w:val="FF0000"/>
                                    </w:rPr>
                                    <w:t xml:space="preserve"> par la collectivité</w:t>
                                  </w:r>
                                  <w:r w:rsidR="005B0128" w:rsidRPr="00556838">
                                    <w:rPr>
                                      <w:i/>
                                      <w:iCs/>
                                      <w:color w:val="FF0000"/>
                                    </w:rPr>
                                    <w:t xml:space="preserve"> et selon l’Etablissement</w:t>
                                  </w:r>
                                  <w:r w:rsidR="00EE227B" w:rsidRPr="00556838">
                                    <w:rPr>
                                      <w:i/>
                                      <w:iCs/>
                                      <w:color w:val="FF0000"/>
                                    </w:rPr>
                                    <w:t xml:space="preserve"> considéré.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4ED37" id="_x0000_s1038" type="#_x0000_t202" style="position:absolute;left:0;text-align:left;margin-left:476.85pt;margin-top:1.25pt;width:214.85pt;height:4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" filled="f" stroked="f" strokeweight=".5pt">
                      <v:textbox>
                        <w:txbxContent>
                          <w:p w14:paraId="0FFF86F2" w14:textId="1B7A0B21" w:rsidR="00155922" w:rsidRPr="00556838" w:rsidRDefault="00155922" w:rsidP="00155922">
                            <w:pPr>
                              <w:rPr>
                                <w:i/>
                                <w:iCs/>
                                <w:color w:val="FF0000"/>
                              </w:rPr>
                            </w:pPr>
                            <w:r w:rsidRPr="00556838">
                              <w:rPr>
                                <w:i/>
                                <w:iCs/>
                                <w:color w:val="FF0000"/>
                              </w:rPr>
                              <w:t>Exemple</w:t>
                            </w:r>
                            <w:r w:rsidR="00AE791E" w:rsidRPr="00556838">
                              <w:rPr>
                                <w:i/>
                                <w:iCs/>
                                <w:color w:val="FF0000"/>
                              </w:rPr>
                              <w:t>s</w:t>
                            </w:r>
                            <w:r w:rsidR="00480551">
                              <w:rPr>
                                <w:i/>
                                <w:iCs/>
                                <w:color w:val="FF0000"/>
                              </w:rPr>
                              <w:t> :</w:t>
                            </w:r>
                            <w:r w:rsidRPr="00556838">
                              <w:rPr>
                                <w:i/>
                                <w:iCs/>
                                <w:color w:val="FF0000"/>
                              </w:rPr>
                              <w:t xml:space="preserve"> prescriptions</w:t>
                            </w:r>
                            <w:r w:rsidR="00AE791E" w:rsidRPr="00556838">
                              <w:rPr>
                                <w:i/>
                                <w:iCs/>
                                <w:color w:val="FF0000"/>
                              </w:rPr>
                              <w:t xml:space="preserve"> et modalités</w:t>
                            </w:r>
                            <w:r w:rsidRPr="00556838">
                              <w:rPr>
                                <w:i/>
                                <w:iCs/>
                                <w:color w:val="FF0000"/>
                              </w:rPr>
                              <w:t xml:space="preserve"> à </w:t>
                            </w:r>
                            <w:r w:rsidR="00AE791E" w:rsidRPr="00556838">
                              <w:rPr>
                                <w:i/>
                                <w:iCs/>
                                <w:color w:val="FF0000"/>
                              </w:rPr>
                              <w:t>définir</w:t>
                            </w:r>
                            <w:r w:rsidRPr="00556838">
                              <w:rPr>
                                <w:i/>
                                <w:iCs/>
                                <w:color w:val="FF0000"/>
                              </w:rPr>
                              <w:t xml:space="preserve"> par la collectivité</w:t>
                            </w:r>
                            <w:r w:rsidR="005B0128" w:rsidRPr="00556838">
                              <w:rPr>
                                <w:i/>
                                <w:iCs/>
                                <w:color w:val="FF0000"/>
                              </w:rPr>
                              <w:t xml:space="preserve"> et selon l’Etablissement</w:t>
                            </w:r>
                            <w:r w:rsidR="00EE227B" w:rsidRPr="00556838">
                              <w:rPr>
                                <w:i/>
                                <w:iCs/>
                                <w:color w:val="FF0000"/>
                              </w:rPr>
                              <w:t xml:space="preserve"> considéré.</w:t>
                            </w:r>
                          </w:p>
                        </w:txbxContent>
                      </v:textbox>
                      <w10:anchorlock/>
                    </v:shape>
                  </w:pict>
                </mc:Fallback>
              </mc:AlternateContent>
            </w:r>
            <w:r w:rsidR="00532A4F" w:rsidRPr="00556838">
              <w:rPr>
                <w:color w:val="FF0000"/>
              </w:rPr>
              <w:t xml:space="preserve">L’Établissement </w:t>
            </w:r>
            <w:r w:rsidR="00532A4F" w:rsidRPr="00480551">
              <w:rPr>
                <w:color w:val="E97132" w:themeColor="accent2"/>
                <w:u w:val="single"/>
              </w:rPr>
              <w:t xml:space="preserve">fournit au moins chaque </w:t>
            </w:r>
            <w:sdt>
              <w:sdtPr>
                <w:rPr>
                  <w:color w:val="E97132" w:themeColor="accent2"/>
                  <w:u w:val="single"/>
                </w:rPr>
                <w:id w:val="-332986537"/>
                <w:placeholder>
                  <w:docPart w:val="F50EBB7A8F2E4846AFC66DBB7A163448"/>
                </w:placeholder>
                <w:showingPlcHdr/>
              </w:sdtPr>
              <w:sdtEndPr/>
              <w:sdtContent>
                <w:r w:rsidR="00EE227B" w:rsidRPr="00480551">
                  <w:rPr>
                    <w:rStyle w:val="Textedelespacerserv"/>
                    <w:rFonts w:eastAsiaTheme="minorHAnsi"/>
                    <w:color w:val="E97132" w:themeColor="accent2"/>
                    <w:u w:val="single"/>
                  </w:rPr>
                  <w:t>X mois</w:t>
                </w:r>
                <w:r w:rsidR="00EB1CC9" w:rsidRPr="00480551">
                  <w:rPr>
                    <w:rStyle w:val="Textedelespacerserv"/>
                    <w:rFonts w:eastAsiaTheme="minorHAnsi"/>
                    <w:color w:val="E97132" w:themeColor="accent2"/>
                    <w:u w:val="single"/>
                  </w:rPr>
                  <w:t>/an(s)</w:t>
                </w:r>
              </w:sdtContent>
            </w:sdt>
            <w:r w:rsidR="00EE227B" w:rsidRPr="00480551">
              <w:rPr>
                <w:color w:val="E97132" w:themeColor="accent2"/>
                <w:u w:val="single"/>
              </w:rPr>
              <w:t xml:space="preserve"> </w:t>
            </w:r>
            <w:r w:rsidR="00532A4F" w:rsidRPr="00480551">
              <w:rPr>
                <w:color w:val="E97132" w:themeColor="accent2"/>
                <w:u w:val="single"/>
              </w:rPr>
              <w:t>à la Collectivité</w:t>
            </w:r>
            <w:r w:rsidR="00532A4F" w:rsidRPr="00480551">
              <w:rPr>
                <w:color w:val="E97132" w:themeColor="accent2"/>
              </w:rPr>
              <w:t xml:space="preserve"> sur support informatique et selon les modèles fournis par la Collectivité</w:t>
            </w:r>
            <w:r w:rsidR="00532A4F" w:rsidRPr="00556838">
              <w:rPr>
                <w:color w:val="FF0000"/>
              </w:rPr>
              <w:t xml:space="preserve"> les résultats d’analyses sur l’ensemble des paramètres. </w:t>
            </w:r>
          </w:p>
          <w:p w14:paraId="51719302" w14:textId="1838411B" w:rsidR="00532A4F" w:rsidRPr="00556838" w:rsidRDefault="00532A4F" w:rsidP="003205B9">
            <w:pPr>
              <w:spacing w:after="120"/>
              <w:ind w:right="57"/>
              <w:rPr>
                <w:color w:val="FF0000"/>
              </w:rPr>
            </w:pPr>
            <w:bookmarkStart w:id="5" w:name="_Hlk209609224"/>
            <w:r w:rsidRPr="00556838">
              <w:rPr>
                <w:color w:val="FF0000"/>
              </w:rPr>
              <w:t xml:space="preserve">Tout dysfonctionnement du dispositif d’autosurveillance </w:t>
            </w:r>
            <w:bookmarkEnd w:id="5"/>
            <w:r w:rsidRPr="00556838">
              <w:rPr>
                <w:color w:val="FF0000"/>
              </w:rPr>
              <w:t xml:space="preserve">doit être </w:t>
            </w:r>
            <w:r w:rsidRPr="00556838">
              <w:rPr>
                <w:color w:val="FF0000"/>
                <w:u w:val="single"/>
              </w:rPr>
              <w:t>immédiatement signalé à la Collectivité</w:t>
            </w:r>
            <w:r w:rsidRPr="00556838">
              <w:rPr>
                <w:color w:val="FF0000"/>
              </w:rPr>
              <w:t xml:space="preserve"> et (le cas échéant) à son délégataire/exploitant. Pendant la période d’indisponibilité, les paramètres non mesurés sont estimés de la façon suivante :</w:t>
            </w:r>
          </w:p>
          <w:p w14:paraId="0D219D74" w14:textId="706E77A6" w:rsidR="00532A4F" w:rsidRPr="00155922" w:rsidRDefault="001945F5" w:rsidP="003205B9">
            <w:pPr>
              <w:pStyle w:val="Paragraphedeliste"/>
              <w:numPr>
                <w:ilvl w:val="2"/>
                <w:numId w:val="2"/>
              </w:numPr>
              <w:spacing w:after="120"/>
              <w:ind w:right="57"/>
              <w:rPr>
                <w:color w:val="E97132" w:themeColor="accent2"/>
              </w:rPr>
            </w:pPr>
            <w:r w:rsidRPr="00155922">
              <w:rPr>
                <w:color w:val="E97132" w:themeColor="accent2"/>
              </w:rPr>
              <w:t>Indisponibilité</w:t>
            </w:r>
            <w:r w:rsidR="00532A4F" w:rsidRPr="00155922">
              <w:rPr>
                <w:color w:val="E97132" w:themeColor="accent2"/>
              </w:rPr>
              <w:t xml:space="preserve"> ponctuelle (inférieure à 72 heures) : moyenne des paramètres du mois considéré ;</w:t>
            </w:r>
          </w:p>
          <w:p w14:paraId="5DA229EE" w14:textId="39134F62" w:rsidR="00532A4F" w:rsidRPr="00155922" w:rsidRDefault="001945F5" w:rsidP="003205B9">
            <w:pPr>
              <w:pStyle w:val="Paragraphedeliste"/>
              <w:numPr>
                <w:ilvl w:val="2"/>
                <w:numId w:val="2"/>
              </w:numPr>
              <w:spacing w:after="120"/>
              <w:ind w:right="57"/>
              <w:rPr>
                <w:color w:val="E97132" w:themeColor="accent2"/>
              </w:rPr>
            </w:pPr>
            <w:r w:rsidRPr="00155922">
              <w:rPr>
                <w:color w:val="E97132" w:themeColor="accent2"/>
              </w:rPr>
              <w:t>Indisponibilité</w:t>
            </w:r>
            <w:r w:rsidR="00532A4F" w:rsidRPr="00155922">
              <w:rPr>
                <w:color w:val="E97132" w:themeColor="accent2"/>
              </w:rPr>
              <w:t xml:space="preserve"> supérieure à 72 heures : estimation sur la base des volumes d’eau prélevés durant la période, les volumes, charges et concentration maximales mentionnées à l’annexe 2, l’historique des rejets, les justificatifs portant sur l’activité de l’Établissement durant la période.  </w:t>
            </w:r>
          </w:p>
          <w:p w14:paraId="312F718B" w14:textId="6510653C" w:rsidR="00532A4F" w:rsidRPr="00155922" w:rsidRDefault="00532A4F" w:rsidP="003205B9">
            <w:pPr>
              <w:spacing w:after="120"/>
              <w:ind w:right="57"/>
              <w:rPr>
                <w:b/>
                <w:i/>
                <w:color w:val="E97132" w:themeColor="accent2"/>
              </w:rPr>
            </w:pPr>
            <w:r w:rsidRPr="00155922">
              <w:rPr>
                <w:color w:val="E97132" w:themeColor="accent2"/>
              </w:rPr>
              <w:t>Passé un délai d’un mois, la Collectivité se réserve le droit de mettre en place un appareil de mesure dont le coût d’installation et de location sera à la charge de l’Établissement.</w:t>
            </w:r>
            <w:r w:rsidRPr="00155922">
              <w:rPr>
                <w:b/>
                <w:i/>
                <w:color w:val="E97132" w:themeColor="accent2"/>
              </w:rPr>
              <w:t xml:space="preserve"> </w:t>
            </w:r>
          </w:p>
          <w:p w14:paraId="279FE869" w14:textId="77777777" w:rsidR="00532A4F" w:rsidRDefault="00532A4F" w:rsidP="003205B9">
            <w:pPr>
              <w:pStyle w:val="Paragraphe"/>
              <w:ind w:right="57"/>
            </w:pPr>
            <w:r>
              <w:t>Contrôle par la collectivité</w:t>
            </w:r>
          </w:p>
          <w:p w14:paraId="5A34077D" w14:textId="350C5056" w:rsidR="00004897" w:rsidRDefault="00004897" w:rsidP="003205B9">
            <w:pPr>
              <w:spacing w:after="120"/>
              <w:ind w:right="57"/>
            </w:pPr>
            <w:r>
              <w:t xml:space="preserve">La collectivité procèdera </w:t>
            </w:r>
            <w:r w:rsidR="00EB1CC9">
              <w:t xml:space="preserve">tous les </w:t>
            </w:r>
            <w:sdt>
              <w:sdtPr>
                <w:rPr>
                  <w:color w:val="E97132" w:themeColor="accent2"/>
                </w:rPr>
                <w:id w:val="-1301064950"/>
                <w:placeholder>
                  <w:docPart w:val="535D1ADC160B4F89B8712327ED4AD676"/>
                </w:placeholder>
                <w:showingPlcHdr/>
              </w:sdtPr>
              <w:sdtEndPr/>
              <w:sdtContent>
                <w:r w:rsidR="00EB1CC9" w:rsidRPr="00526703">
                  <w:rPr>
                    <w:rStyle w:val="Textedelespacerserv"/>
                    <w:rFonts w:eastAsiaTheme="minorHAnsi"/>
                    <w:color w:val="E97132" w:themeColor="accent2"/>
                  </w:rPr>
                  <w:t>X mois/an(s)</w:t>
                </w:r>
              </w:sdtContent>
            </w:sdt>
            <w:r w:rsidR="00EB1CC9" w:rsidRPr="00526703">
              <w:rPr>
                <w:color w:val="E97132" w:themeColor="accent2"/>
              </w:rPr>
              <w:t xml:space="preserve"> </w:t>
            </w:r>
            <w:r w:rsidR="00EA02F8" w:rsidRPr="00526703">
              <w:t>à une mesure de surveillance des rejets de l’Etablissement.</w:t>
            </w:r>
          </w:p>
          <w:p w14:paraId="3CA3CC27" w14:textId="17A54DAC" w:rsidR="00532A4F" w:rsidRDefault="00532A4F" w:rsidP="003205B9">
            <w:pPr>
              <w:spacing w:after="120"/>
              <w:ind w:right="57"/>
            </w:pPr>
            <w:r w:rsidRPr="005B649D">
              <w:lastRenderedPageBreak/>
              <w:t xml:space="preserve">La </w:t>
            </w:r>
            <w:r>
              <w:t>c</w:t>
            </w:r>
            <w:r w:rsidRPr="005B649D">
              <w:t xml:space="preserve">ollectivité se réserve </w:t>
            </w:r>
            <w:r w:rsidR="00EA02F8">
              <w:t xml:space="preserve">par ailleurs </w:t>
            </w:r>
            <w:r w:rsidRPr="005B649D">
              <w:t xml:space="preserve">la possibilité de procéder à tout moment à des contrôles et à des prélèvements permettant de vérifier que les rejets dans le réseau d’assainissement public sont conformes aux prescriptions de l’article </w:t>
            </w:r>
            <w:r>
              <w:t>4</w:t>
            </w:r>
            <w:r w:rsidR="00D47886">
              <w:t xml:space="preserve"> et de l’annexe II</w:t>
            </w:r>
            <w:r w:rsidRPr="005B649D">
              <w:t>. Les frais correspondants à l’analyse des échantillons seront à la charge de l’Établissement s’il s’avère que les résultats des analyses montrent une non-conformité</w:t>
            </w:r>
            <w:r w:rsidR="00FC6050">
              <w:t>.</w:t>
            </w:r>
          </w:p>
          <w:p w14:paraId="72DBBCFF" w14:textId="77777777" w:rsidR="00532A4F" w:rsidRDefault="00532A4F" w:rsidP="003205B9">
            <w:pPr>
              <w:pStyle w:val="Paragraphe"/>
              <w:ind w:right="57"/>
            </w:pPr>
            <w:r>
              <w:t>Non-conformité</w:t>
            </w:r>
          </w:p>
          <w:p w14:paraId="72EE71C1" w14:textId="77777777" w:rsidR="00532A4F" w:rsidRDefault="00532A4F" w:rsidP="003205B9">
            <w:pPr>
              <w:spacing w:after="120"/>
              <w:ind w:right="57"/>
            </w:pPr>
            <w:r w:rsidRPr="005B649D">
              <w:t xml:space="preserve">La non-conformité des déversements, sans préjudice des dispositions de l’article L.1337-2 du code de la santé publique et des dispositions de l’article </w:t>
            </w:r>
            <w:r>
              <w:t>6</w:t>
            </w:r>
            <w:r w:rsidRPr="005B649D">
              <w:t xml:space="preserve"> du présent arrêté, pourra conduire à la mise en place d’un programme d’analyse renforcé aux frais de l’établissement jusqu'au retour à la situation normale dans les conditions précisées à l’annexe III. </w:t>
            </w:r>
          </w:p>
          <w:p w14:paraId="408EE157" w14:textId="77777777" w:rsidR="00532A4F" w:rsidRPr="005B649D" w:rsidRDefault="00532A4F" w:rsidP="003205B9">
            <w:pPr>
              <w:spacing w:after="120"/>
              <w:ind w:right="57"/>
            </w:pPr>
          </w:p>
          <w:p w14:paraId="4467938F" w14:textId="77777777" w:rsidR="00532A4F" w:rsidRPr="005B649D" w:rsidRDefault="00532A4F" w:rsidP="003205B9">
            <w:pPr>
              <w:pStyle w:val="Article"/>
              <w:ind w:right="57"/>
            </w:pPr>
            <w:r w:rsidRPr="005B649D">
              <w:t xml:space="preserve">ARTICLE </w:t>
            </w:r>
            <w:r>
              <w:t>6</w:t>
            </w:r>
            <w:r w:rsidRPr="005B649D">
              <w:t xml:space="preserve"> : REJETS ACCIDENTELS - DEGRADATION DU RESEAU PUBLIC</w:t>
            </w:r>
          </w:p>
          <w:p w14:paraId="54949D54" w14:textId="77777777" w:rsidR="00532A4F" w:rsidRPr="005B649D" w:rsidRDefault="00532A4F" w:rsidP="003205B9">
            <w:pPr>
              <w:ind w:right="57"/>
            </w:pPr>
          </w:p>
          <w:p w14:paraId="64648B30" w14:textId="77777777" w:rsidR="00532A4F" w:rsidRPr="005B649D" w:rsidRDefault="00532A4F" w:rsidP="003205B9">
            <w:pPr>
              <w:spacing w:after="120"/>
              <w:ind w:right="57"/>
            </w:pPr>
            <w:r w:rsidRPr="005B649D">
              <w:t>En cas d’évènement susceptible de provoquer un dépassement ponctuel des valeurs limites fixées par le présent arrêté ou en cas de dépassement de ces valeurs sur une durée plus importante pour d’autres motifs, l’Établissement est tenu, et ce quelles qu’en soient la cause, la durée ou les conséquences envisageables :</w:t>
            </w:r>
          </w:p>
          <w:p w14:paraId="003C8AF5" w14:textId="516F5233" w:rsidR="00532A4F" w:rsidRPr="005B649D" w:rsidRDefault="00110036" w:rsidP="003205B9">
            <w:pPr>
              <w:pStyle w:val="Paragraphedeliste"/>
              <w:numPr>
                <w:ilvl w:val="2"/>
                <w:numId w:val="2"/>
              </w:numPr>
              <w:spacing w:after="120"/>
              <w:ind w:right="57"/>
            </w:pPr>
            <w:bookmarkStart w:id="6" w:name="_Hlk209614516"/>
            <w:r>
              <w:rPr>
                <w:noProof/>
                <w14:ligatures w14:val="standardContextual"/>
              </w:rPr>
              <mc:AlternateContent>
                <mc:Choice Requires="wps">
                  <w:drawing>
                    <wp:anchor distT="0" distB="0" distL="114300" distR="114300" simplePos="0" relativeHeight="251658255" behindDoc="0" locked="1" layoutInCell="1" allowOverlap="1" wp14:anchorId="7EC77C37" wp14:editId="357BBA14">
                      <wp:simplePos x="0" y="0"/>
                      <wp:positionH relativeFrom="column">
                        <wp:posOffset>6057265</wp:posOffset>
                      </wp:positionH>
                      <wp:positionV relativeFrom="paragraph">
                        <wp:posOffset>24130</wp:posOffset>
                      </wp:positionV>
                      <wp:extent cx="2728595" cy="511175"/>
                      <wp:effectExtent l="0" t="0" r="0" b="3175"/>
                      <wp:wrapNone/>
                      <wp:docPr id="241777310" name="Zone de texte 2"/>
                      <wp:cNvGraphicFramePr/>
                      <a:graphic xmlns:a="http://schemas.openxmlformats.org/drawingml/2006/main">
                        <a:graphicData uri="http://schemas.microsoft.com/office/word/2010/wordprocessingShape">
                          <wps:wsp>
                            <wps:cNvSpPr txBox="1"/>
                            <wps:spPr>
                              <a:xfrm>
                                <a:off x="0" y="0"/>
                                <a:ext cx="2728595" cy="511175"/>
                              </a:xfrm>
                              <a:prstGeom prst="rect">
                                <a:avLst/>
                              </a:prstGeom>
                              <a:noFill/>
                              <a:ln w="6350">
                                <a:noFill/>
                              </a:ln>
                            </wps:spPr>
                            <wps:txbx>
                              <w:txbxContent>
                                <w:p w14:paraId="7FCBCC34" w14:textId="0B3C4EFA" w:rsidR="00D573E3" w:rsidRDefault="00110036" w:rsidP="00D573E3">
                                  <w:pPr>
                                    <w:rPr>
                                      <w:i/>
                                      <w:iCs/>
                                    </w:rPr>
                                  </w:pPr>
                                  <w:r>
                                    <w:rPr>
                                      <w:i/>
                                      <w:iCs/>
                                    </w:rPr>
                                    <w:t>A préciser selon la situation particulière de la collectivité, si l’exploitant est un délégataire, un EPCI, une régie…</w:t>
                                  </w:r>
                                </w:p>
                                <w:p w14:paraId="06CFC75F" w14:textId="77777777" w:rsidR="00D573E3" w:rsidRDefault="00D573E3" w:rsidP="00D573E3">
                                  <w:pPr>
                                    <w:rPr>
                                      <w:i/>
                                      <w:iCs/>
                                    </w:rPr>
                                  </w:pPr>
                                </w:p>
                                <w:p w14:paraId="448130E4" w14:textId="23AE75F5" w:rsidR="00D573E3" w:rsidRPr="00155922" w:rsidRDefault="00D573E3" w:rsidP="00D573E3">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7C37" id="_x0000_s1039" type="#_x0000_t202" style="position:absolute;left:0;text-align:left;margin-left:476.95pt;margin-top:1.9pt;width:214.85pt;height:40.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" filled="f" stroked="f" strokeweight=".5pt">
                      <v:textbox>
                        <w:txbxContent>
                          <w:p w14:paraId="7FCBCC34" w14:textId="0B3C4EFA" w:rsidR="00D573E3" w:rsidRDefault="00110036" w:rsidP="00D573E3">
                            <w:pPr>
                              <w:rPr>
                                <w:i/>
                                <w:iCs/>
                              </w:rPr>
                            </w:pPr>
                            <w:r>
                              <w:rPr>
                                <w:i/>
                                <w:iCs/>
                              </w:rPr>
                              <w:t>A préciser selon la situation particulière de la collectivité, si l’exploitant est un délégataire, un EPCI, une régie…</w:t>
                            </w:r>
                          </w:p>
                          <w:p w14:paraId="06CFC75F" w14:textId="77777777" w:rsidR="00D573E3" w:rsidRDefault="00D573E3" w:rsidP="00D573E3">
                            <w:pPr>
                              <w:rPr>
                                <w:i/>
                                <w:iCs/>
                              </w:rPr>
                            </w:pPr>
                          </w:p>
                          <w:p w14:paraId="448130E4" w14:textId="23AE75F5" w:rsidR="00D573E3" w:rsidRPr="00155922" w:rsidRDefault="00D573E3" w:rsidP="00D573E3">
                            <w:pPr>
                              <w:rPr>
                                <w:i/>
                                <w:iCs/>
                              </w:rPr>
                            </w:pPr>
                          </w:p>
                        </w:txbxContent>
                      </v:textbox>
                      <w10:anchorlock/>
                    </v:shape>
                  </w:pict>
                </mc:Fallback>
              </mc:AlternateContent>
            </w:r>
            <w:r w:rsidR="0079332C" w:rsidRPr="005B649D">
              <w:t>D’avertir</w:t>
            </w:r>
            <w:r w:rsidR="00532A4F" w:rsidRPr="005B649D">
              <w:t xml:space="preserve"> dans les plus brefs délais la Collectivité</w:t>
            </w:r>
            <w:r w:rsidR="00D573E3">
              <w:t>, l’exploitant du réseau de collecte, l’exploitant du service d’assainissement</w:t>
            </w:r>
            <w:r w:rsidR="00532A4F" w:rsidRPr="005B649D">
              <w:t xml:space="preserve"> aux numéros de téléphone qui lui auront été notifiés ;</w:t>
            </w:r>
          </w:p>
          <w:p w14:paraId="2DAB764D" w14:textId="4BC47DB7" w:rsidR="00532A4F" w:rsidRPr="005B649D" w:rsidRDefault="0079332C" w:rsidP="003205B9">
            <w:pPr>
              <w:pStyle w:val="Paragraphedeliste"/>
              <w:numPr>
                <w:ilvl w:val="2"/>
                <w:numId w:val="2"/>
              </w:numPr>
              <w:spacing w:after="120"/>
              <w:ind w:right="57"/>
            </w:pPr>
            <w:r w:rsidRPr="005B649D">
              <w:t>De</w:t>
            </w:r>
            <w:r w:rsidR="00532A4F" w:rsidRPr="005B649D">
              <w:t xml:space="preserve"> prendre, si nécessaire, les dispositions pour évacuer les rejets exceptionnellement pollués vers un centre de traitement spécialisé, sauf accord de la Collectivité pour une autre solution ;</w:t>
            </w:r>
          </w:p>
          <w:p w14:paraId="25E642A4" w14:textId="4362F1D3" w:rsidR="00532A4F" w:rsidRPr="005B649D" w:rsidRDefault="0079332C" w:rsidP="003205B9">
            <w:pPr>
              <w:pStyle w:val="Paragraphedeliste"/>
              <w:numPr>
                <w:ilvl w:val="2"/>
                <w:numId w:val="2"/>
              </w:numPr>
              <w:spacing w:after="120"/>
              <w:ind w:right="57"/>
            </w:pPr>
            <w:r w:rsidRPr="005B649D">
              <w:t>D’isoler</w:t>
            </w:r>
            <w:r w:rsidR="00532A4F" w:rsidRPr="005B649D">
              <w:t xml:space="preserve"> son réseau d’évacuation d’eaux industrielles (et d’eaux pluviales le cas échéant) si le dépassement fait peser un risque grave pour le fonctionnement du service public d’assainissement ou pour le milieu naturel, ou sur demande de la Collectivité ;</w:t>
            </w:r>
          </w:p>
          <w:p w14:paraId="0D974734" w14:textId="567192EE" w:rsidR="00532A4F" w:rsidRPr="005B649D" w:rsidRDefault="0079332C" w:rsidP="003205B9">
            <w:pPr>
              <w:pStyle w:val="Paragraphedeliste"/>
              <w:numPr>
                <w:ilvl w:val="2"/>
                <w:numId w:val="2"/>
              </w:numPr>
              <w:spacing w:after="120"/>
              <w:ind w:right="57"/>
            </w:pPr>
            <w:r w:rsidRPr="005B649D">
              <w:t>De</w:t>
            </w:r>
            <w:r w:rsidR="00532A4F" w:rsidRPr="005B649D">
              <w:t xml:space="preserve"> prendre les dispositions nécessaires pour réduire la pollution de l’effluent rejeté ;</w:t>
            </w:r>
          </w:p>
          <w:p w14:paraId="7F933D26" w14:textId="5562B05A" w:rsidR="00532A4F" w:rsidRPr="005B649D" w:rsidRDefault="0079332C" w:rsidP="003205B9">
            <w:pPr>
              <w:pStyle w:val="Paragraphedeliste"/>
              <w:numPr>
                <w:ilvl w:val="2"/>
                <w:numId w:val="2"/>
              </w:numPr>
              <w:spacing w:after="120"/>
              <w:ind w:right="57"/>
            </w:pPr>
            <w:r w:rsidRPr="005B649D">
              <w:t>De</w:t>
            </w:r>
            <w:r w:rsidR="00532A4F" w:rsidRPr="005B649D">
              <w:t xml:space="preserve"> prendre toutes mesures nécessaires pour régulariser la situation, au besoin en modifiant ses installations</w:t>
            </w:r>
            <w:bookmarkEnd w:id="6"/>
            <w:r w:rsidR="00532A4F" w:rsidRPr="005B649D">
              <w:t xml:space="preserve">. Dans ce cas, la Collectivité sera informée des modifications envisagées et il pourra être fait application de l’article </w:t>
            </w:r>
            <w:r w:rsidR="00532A4F">
              <w:t>11</w:t>
            </w:r>
            <w:r w:rsidR="00532A4F" w:rsidRPr="005B649D">
              <w:t>.</w:t>
            </w:r>
          </w:p>
          <w:p w14:paraId="4E9DE1E6" w14:textId="77777777" w:rsidR="00532A4F" w:rsidRPr="005B649D" w:rsidRDefault="00532A4F" w:rsidP="003205B9">
            <w:pPr>
              <w:spacing w:after="120"/>
              <w:ind w:right="57"/>
            </w:pPr>
            <w:r w:rsidRPr="005B649D">
              <w:t>Si nécessaire, et indépendamment des mesures prises par l’Établissement, la Collectivité se réserve le droit de prendre toute mesure susceptible de mettre fin à l’incident constaté, y compris la limitation des effluents voire la fermeture du (des) branchement(s) en cause lorsque les rejets de l’Établissement présentent des risques importants pour le public, les personnes susceptible</w:t>
            </w:r>
            <w:r>
              <w:t>s</w:t>
            </w:r>
            <w:r w:rsidRPr="005B649D">
              <w:t xml:space="preserve"> d’intervenir sur le système d’assainissement ou pour l’environnement.</w:t>
            </w:r>
          </w:p>
          <w:p w14:paraId="19F02194" w14:textId="77777777" w:rsidR="00532A4F" w:rsidRPr="005B649D" w:rsidRDefault="00532A4F" w:rsidP="003205B9">
            <w:pPr>
              <w:ind w:right="57"/>
            </w:pPr>
          </w:p>
          <w:p w14:paraId="2C44E942" w14:textId="77777777" w:rsidR="00532A4F" w:rsidRPr="005B649D" w:rsidRDefault="00532A4F" w:rsidP="003205B9">
            <w:pPr>
              <w:ind w:right="57"/>
            </w:pPr>
            <w:r w:rsidRPr="005B649D">
              <w:t xml:space="preserve">L’Établissement est responsable des conséquences dommageables subies par la Collectivité du fait du non-respect des conditions d’admission des effluents et, en particulier, des valeurs limites définies par le </w:t>
            </w:r>
            <w:r w:rsidRPr="005B649D">
              <w:lastRenderedPageBreak/>
              <w:t>présent arrêté d’autorisation de déversement. Dans ce cadre, il s’engage à réparer les préjudices subis par la Collectivité et à rembourser tous les frais engagés et justifiés par elle, notamment (le cas échéant) :</w:t>
            </w:r>
          </w:p>
          <w:p w14:paraId="6AB54F2F" w14:textId="3A9D9461" w:rsidR="00532A4F" w:rsidRPr="005B649D" w:rsidRDefault="0079332C" w:rsidP="003205B9">
            <w:pPr>
              <w:pStyle w:val="Paragraphedeliste"/>
              <w:numPr>
                <w:ilvl w:val="2"/>
                <w:numId w:val="2"/>
              </w:numPr>
              <w:ind w:right="57"/>
            </w:pPr>
            <w:r w:rsidRPr="005B649D">
              <w:t>Les</w:t>
            </w:r>
            <w:r w:rsidR="00532A4F" w:rsidRPr="005B649D">
              <w:t xml:space="preserve"> mesures mise</w:t>
            </w:r>
            <w:r w:rsidR="006C45A9">
              <w:t>s</w:t>
            </w:r>
            <w:r w:rsidR="00532A4F" w:rsidRPr="005B649D">
              <w:t xml:space="preserve"> en œuvre, y compris en application du principe de précaution, pour éviter ou limiter tout danger pour le public et pour les personnes susceptibles d’intervenir sur le système d’assainissement, tout, dysfonctionnement du système d’assainissement et toute pollution du milieu naturel ;</w:t>
            </w:r>
          </w:p>
          <w:p w14:paraId="48AB9F7B" w14:textId="3BEBC68A" w:rsidR="00532A4F" w:rsidRPr="005B649D" w:rsidRDefault="0079332C" w:rsidP="003205B9">
            <w:pPr>
              <w:pStyle w:val="Paragraphedeliste"/>
              <w:numPr>
                <w:ilvl w:val="2"/>
                <w:numId w:val="2"/>
              </w:numPr>
              <w:ind w:right="57"/>
            </w:pPr>
            <w:r w:rsidRPr="005B649D">
              <w:t>Les</w:t>
            </w:r>
            <w:r w:rsidR="00532A4F" w:rsidRPr="005B649D">
              <w:t xml:space="preserve"> surcoûts d’évacuation et de traitement des sous-produits et des boues générés par le système d’assainissement si les conditions initiales d’élimination devaient être modifiées du fait des rejets de l’Établissement ;</w:t>
            </w:r>
          </w:p>
          <w:p w14:paraId="7B12109D" w14:textId="1DF5AA61" w:rsidR="00532A4F" w:rsidRPr="005B649D" w:rsidRDefault="0079332C" w:rsidP="003205B9">
            <w:pPr>
              <w:pStyle w:val="Paragraphedeliste"/>
              <w:numPr>
                <w:ilvl w:val="2"/>
                <w:numId w:val="2"/>
              </w:numPr>
              <w:ind w:right="57"/>
            </w:pPr>
            <w:r w:rsidRPr="005B649D">
              <w:t>Les</w:t>
            </w:r>
            <w:r w:rsidR="00532A4F" w:rsidRPr="005B649D">
              <w:t xml:space="preserve"> surcoûts de curage de réseaux et autre ouvrages impactés par ces déversements et l’évacuation et le traitement des sous-produits de curage et de décantation correspondants.</w:t>
            </w:r>
          </w:p>
          <w:p w14:paraId="7F145C8E" w14:textId="77777777" w:rsidR="00532A4F" w:rsidRPr="005B649D" w:rsidRDefault="00532A4F" w:rsidP="003205B9">
            <w:pPr>
              <w:pStyle w:val="Paragraphedeliste"/>
              <w:numPr>
                <w:ilvl w:val="2"/>
                <w:numId w:val="2"/>
              </w:numPr>
              <w:ind w:right="57"/>
            </w:pPr>
            <w:r w:rsidRPr="005B649D">
              <w:t>Les réparations des réseaux et ouvrages dégradés du fait de ces déversements</w:t>
            </w:r>
          </w:p>
          <w:p w14:paraId="4B2FA7CD" w14:textId="77777777" w:rsidR="00532A4F" w:rsidRDefault="00532A4F" w:rsidP="003205B9">
            <w:pPr>
              <w:ind w:right="57"/>
            </w:pPr>
          </w:p>
          <w:p w14:paraId="7E4532D1" w14:textId="77777777" w:rsidR="00532A4F" w:rsidRPr="005B649D" w:rsidRDefault="00532A4F" w:rsidP="003205B9">
            <w:pPr>
              <w:ind w:right="57"/>
            </w:pPr>
          </w:p>
          <w:p w14:paraId="3FBB89D7" w14:textId="21164FC0" w:rsidR="00532A4F" w:rsidRPr="005B649D" w:rsidRDefault="00EF3F9E" w:rsidP="003205B9">
            <w:pPr>
              <w:pStyle w:val="Article"/>
              <w:ind w:right="57"/>
            </w:pPr>
            <w:r>
              <w:rPr>
                <w:noProof/>
                <w14:ligatures w14:val="standardContextual"/>
              </w:rPr>
              <mc:AlternateContent>
                <mc:Choice Requires="wps">
                  <w:drawing>
                    <wp:anchor distT="0" distB="0" distL="114300" distR="114300" simplePos="0" relativeHeight="251658258" behindDoc="0" locked="1" layoutInCell="1" allowOverlap="1" wp14:anchorId="6FFE2EFF" wp14:editId="76F9BEC6">
                      <wp:simplePos x="0" y="0"/>
                      <wp:positionH relativeFrom="column">
                        <wp:posOffset>6040755</wp:posOffset>
                      </wp:positionH>
                      <wp:positionV relativeFrom="paragraph">
                        <wp:posOffset>45085</wp:posOffset>
                      </wp:positionV>
                      <wp:extent cx="2743200" cy="891540"/>
                      <wp:effectExtent l="0" t="0" r="0" b="3810"/>
                      <wp:wrapNone/>
                      <wp:docPr id="1677014710" name="Zone de texte 2"/>
                      <wp:cNvGraphicFramePr/>
                      <a:graphic xmlns:a="http://schemas.openxmlformats.org/drawingml/2006/main">
                        <a:graphicData uri="http://schemas.microsoft.com/office/word/2010/wordprocessingShape">
                          <wps:wsp>
                            <wps:cNvSpPr txBox="1"/>
                            <wps:spPr>
                              <a:xfrm>
                                <a:off x="0" y="0"/>
                                <a:ext cx="2743200" cy="891540"/>
                              </a:xfrm>
                              <a:prstGeom prst="rect">
                                <a:avLst/>
                              </a:prstGeom>
                              <a:noFill/>
                              <a:ln w="6350">
                                <a:noFill/>
                              </a:ln>
                            </wps:spPr>
                            <wps:txbx>
                              <w:txbxContent>
                                <w:p w14:paraId="2E695E86" w14:textId="1464789C" w:rsidR="000F043E" w:rsidRPr="00FC578C" w:rsidRDefault="00EF3F9E" w:rsidP="00EF3F9E">
                                  <w:pPr>
                                    <w:rPr>
                                      <w:i/>
                                      <w:iCs/>
                                    </w:rPr>
                                  </w:pPr>
                                  <w:r>
                                    <w:rPr>
                                      <w:i/>
                                      <w:iCs/>
                                    </w:rPr>
                                    <w:t xml:space="preserve">Optionnel, à voir </w:t>
                                  </w:r>
                                  <w:r w:rsidR="00A274A7">
                                    <w:rPr>
                                      <w:i/>
                                      <w:iCs/>
                                    </w:rPr>
                                    <w:t>si pertinent selon l’Etablissement concerné.</w:t>
                                  </w:r>
                                  <w:r w:rsidR="000F043E">
                                    <w:rPr>
                                      <w:i/>
                                      <w:iCs/>
                                    </w:rPr>
                                    <w:t xml:space="preserve"> A adapter en conséquence.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2EFF" id="_x0000_s1040" type="#_x0000_t202" style="position:absolute;left:0;text-align:left;margin-left:475.65pt;margin-top:3.55pt;width:3in;height:70.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" filled="f" stroked="f" strokeweight=".5pt">
                      <v:textbox>
                        <w:txbxContent>
                          <w:p w14:paraId="2E695E86" w14:textId="1464789C" w:rsidR="000F043E" w:rsidRPr="00FC578C" w:rsidRDefault="00EF3F9E" w:rsidP="00EF3F9E">
                            <w:pPr>
                              <w:rPr>
                                <w:i/>
                                <w:iCs/>
                              </w:rPr>
                            </w:pPr>
                            <w:r>
                              <w:rPr>
                                <w:i/>
                                <w:iCs/>
                              </w:rPr>
                              <w:t xml:space="preserve">Optionnel, à voir </w:t>
                            </w:r>
                            <w:r w:rsidR="00A274A7">
                              <w:rPr>
                                <w:i/>
                                <w:iCs/>
                              </w:rPr>
                              <w:t>si pertinent selon l’Etablissement concerné.</w:t>
                            </w:r>
                            <w:r w:rsidR="000F043E">
                              <w:rPr>
                                <w:i/>
                                <w:iCs/>
                              </w:rPr>
                              <w:t xml:space="preserve"> A adapter en conséquence.</w:t>
                            </w:r>
                          </w:p>
                        </w:txbxContent>
                      </v:textbox>
                      <w10:anchorlock/>
                    </v:shape>
                  </w:pict>
                </mc:Fallback>
              </mc:AlternateContent>
            </w:r>
            <w:r w:rsidR="00532A4F" w:rsidRPr="005B649D">
              <w:t xml:space="preserve">Article </w:t>
            </w:r>
            <w:r w:rsidR="00532A4F">
              <w:t>7</w:t>
            </w:r>
            <w:r w:rsidR="00532A4F" w:rsidRPr="005B649D">
              <w:t> : RECUPERATION DES SOUS-PRODUITS</w:t>
            </w:r>
          </w:p>
          <w:p w14:paraId="18A3D825" w14:textId="77777777" w:rsidR="00532A4F" w:rsidRPr="005B649D" w:rsidRDefault="00532A4F" w:rsidP="003205B9">
            <w:pPr>
              <w:ind w:right="57"/>
            </w:pPr>
          </w:p>
          <w:p w14:paraId="60A7D184" w14:textId="4614433D" w:rsidR="00532A4F" w:rsidRPr="00B21339" w:rsidRDefault="00532A4F" w:rsidP="003205B9">
            <w:pPr>
              <w:ind w:right="57"/>
            </w:pPr>
            <w:r w:rsidRPr="00B21339">
              <w:t>Les déchets provenant de L’Établissement</w:t>
            </w:r>
            <w:r>
              <w:t xml:space="preserve"> </w:t>
            </w:r>
            <w:r w:rsidRPr="00B21339">
              <w:t xml:space="preserve">doivent être repris par une société spécialisée. Sont considérés notamment comme déchets, </w:t>
            </w:r>
            <w:r w:rsidRPr="00A274A7">
              <w:rPr>
                <w:color w:val="E97132" w:themeColor="accent2"/>
              </w:rPr>
              <w:t>les sous-produits issus du process, y compris les eaux de lavage</w:t>
            </w:r>
            <w:r w:rsidRPr="00B21339">
              <w:t xml:space="preserve">. </w:t>
            </w:r>
          </w:p>
          <w:p w14:paraId="211D9922" w14:textId="77777777" w:rsidR="00532A4F" w:rsidRPr="005B649D" w:rsidRDefault="00532A4F" w:rsidP="003205B9">
            <w:pPr>
              <w:ind w:right="57"/>
            </w:pPr>
            <w:r w:rsidRPr="005B649D">
              <w:t xml:space="preserve">L’Établissement </w:t>
            </w:r>
            <w:r w:rsidRPr="00A85320">
              <w:t xml:space="preserve">s’engage </w:t>
            </w:r>
            <w:bookmarkStart w:id="7" w:name="_Hlk209614639"/>
            <w:r w:rsidRPr="00A85320">
              <w:t>à justifier, sur demande</w:t>
            </w:r>
            <w:r w:rsidRPr="005B649D">
              <w:t xml:space="preserve"> de </w:t>
            </w:r>
            <w:r>
              <w:t xml:space="preserve">la Collectivité, </w:t>
            </w:r>
            <w:r w:rsidRPr="005B649D">
              <w:t>les conditions de récupération, de stockage et d’élimination des déchets</w:t>
            </w:r>
            <w:bookmarkEnd w:id="7"/>
            <w:r w:rsidRPr="005B649D">
              <w:t>. En aucun cas les produits récupérés ne doivent être rejetés au réseau public d’assainissement.</w:t>
            </w:r>
          </w:p>
          <w:p w14:paraId="07888193" w14:textId="77777777" w:rsidR="00532A4F" w:rsidRDefault="00532A4F" w:rsidP="003205B9">
            <w:pPr>
              <w:ind w:right="57"/>
            </w:pPr>
          </w:p>
          <w:p w14:paraId="1ADF9E2D" w14:textId="77777777" w:rsidR="00532A4F" w:rsidRPr="005B649D" w:rsidRDefault="00532A4F" w:rsidP="003205B9">
            <w:pPr>
              <w:pStyle w:val="Article"/>
              <w:ind w:right="57"/>
            </w:pPr>
            <w:r w:rsidRPr="005B649D">
              <w:t xml:space="preserve">ARTICLE </w:t>
            </w:r>
            <w:r>
              <w:t>8</w:t>
            </w:r>
            <w:r w:rsidRPr="005B649D">
              <w:t xml:space="preserve"> : CONDITIONS FINANCIÈRES</w:t>
            </w:r>
          </w:p>
          <w:p w14:paraId="0FC3D98D" w14:textId="50DFA265" w:rsidR="00532A4F" w:rsidRPr="005B649D" w:rsidRDefault="00532A4F" w:rsidP="003205B9">
            <w:pPr>
              <w:ind w:right="57"/>
            </w:pPr>
          </w:p>
          <w:p w14:paraId="677DA859" w14:textId="2E65E0A6" w:rsidR="00532A4F" w:rsidRPr="005B649D" w:rsidRDefault="009F40BD" w:rsidP="003205B9">
            <w:pPr>
              <w:ind w:right="57"/>
            </w:pPr>
            <w:r>
              <w:rPr>
                <w:noProof/>
                <w14:ligatures w14:val="standardContextual"/>
              </w:rPr>
              <mc:AlternateContent>
                <mc:Choice Requires="wps">
                  <w:drawing>
                    <wp:anchor distT="0" distB="0" distL="114300" distR="114300" simplePos="0" relativeHeight="251658242" behindDoc="0" locked="1" layoutInCell="1" allowOverlap="1" wp14:anchorId="330F268D" wp14:editId="13F8B214">
                      <wp:simplePos x="0" y="0"/>
                      <wp:positionH relativeFrom="column">
                        <wp:posOffset>6040755</wp:posOffset>
                      </wp:positionH>
                      <wp:positionV relativeFrom="paragraph">
                        <wp:posOffset>-594995</wp:posOffset>
                      </wp:positionV>
                      <wp:extent cx="2743200" cy="1609090"/>
                      <wp:effectExtent l="0" t="0" r="0" b="0"/>
                      <wp:wrapNone/>
                      <wp:docPr id="715393138" name="Zone de texte 2"/>
                      <wp:cNvGraphicFramePr/>
                      <a:graphic xmlns:a="http://schemas.openxmlformats.org/drawingml/2006/main">
                        <a:graphicData uri="http://schemas.microsoft.com/office/word/2010/wordprocessingShape">
                          <wps:wsp>
                            <wps:cNvSpPr txBox="1"/>
                            <wps:spPr>
                              <a:xfrm>
                                <a:off x="0" y="0"/>
                                <a:ext cx="2743200" cy="1609090"/>
                              </a:xfrm>
                              <a:prstGeom prst="rect">
                                <a:avLst/>
                              </a:prstGeom>
                              <a:noFill/>
                              <a:ln w="6350">
                                <a:noFill/>
                              </a:ln>
                            </wps:spPr>
                            <wps:txbx>
                              <w:txbxContent>
                                <w:p w14:paraId="0B649D35" w14:textId="35E46718" w:rsidR="006433EB" w:rsidRPr="00FC578C" w:rsidRDefault="006433EB" w:rsidP="006433EB">
                                  <w:pPr>
                                    <w:rPr>
                                      <w:i/>
                                      <w:iCs/>
                                    </w:rPr>
                                  </w:pPr>
                                  <w:r w:rsidRPr="00FC578C">
                                    <w:rPr>
                                      <w:i/>
                                      <w:iCs/>
                                    </w:rPr>
                                    <w:t>Conformément aux articles L.2224-12-2, R.2224-19-1 et R.2224-19-6 du CGCT, les tarifs (éventuellement par catégorie d’abonné) et les éventuels coefficients de correction (ex. les coefficients de rejet, de pollution, dégressivité</w:t>
                                  </w:r>
                                  <w:r w:rsidR="002A6303">
                                    <w:rPr>
                                      <w:i/>
                                      <w:iCs/>
                                    </w:rPr>
                                    <w:t>, pénalités</w:t>
                                  </w:r>
                                  <w:r w:rsidR="007F6C9C" w:rsidRPr="00FC578C">
                                    <w:rPr>
                                      <w:i/>
                                      <w:iCs/>
                                    </w:rPr>
                                    <w:t>…</w:t>
                                  </w:r>
                                  <w:r w:rsidRPr="00FC578C">
                                    <w:rPr>
                                      <w:i/>
                                      <w:iCs/>
                                    </w:rPr>
                                    <w:t>) doivent être fixés par délibération de la (ou des) collectivité(s) compétente(s) pour l’assainissement – donc pas forcément la commune qui autorise le déversement).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268D" id="_x0000_s1041" type="#_x0000_t202" style="position:absolute;left:0;text-align:left;margin-left:475.65pt;margin-top:-46.85pt;width:3in;height:12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" filled="f" stroked="f" strokeweight=".5pt">
                      <v:textbox>
                        <w:txbxContent>
                          <w:p w14:paraId="0B649D35" w14:textId="35E46718" w:rsidR="006433EB" w:rsidRPr="00FC578C" w:rsidRDefault="006433EB" w:rsidP="006433EB">
                            <w:pPr>
                              <w:rPr>
                                <w:i/>
                                <w:iCs/>
                              </w:rPr>
                            </w:pPr>
                            <w:r w:rsidRPr="00FC578C">
                              <w:rPr>
                                <w:i/>
                                <w:iCs/>
                              </w:rPr>
                              <w:t>Conformément aux articles L.2224-12-2, R.2224-19-1 et R.2224-19-6 du CGCT, les tarifs (éventuellement par catégorie d’abonné) et les éventuels coefficients de correction (ex. les coefficients de rejet, de pollution, dégressivité</w:t>
                            </w:r>
                            <w:r w:rsidR="002A6303">
                              <w:rPr>
                                <w:i/>
                                <w:iCs/>
                              </w:rPr>
                              <w:t>, pénalités</w:t>
                            </w:r>
                            <w:r w:rsidR="007F6C9C" w:rsidRPr="00FC578C">
                              <w:rPr>
                                <w:i/>
                                <w:iCs/>
                              </w:rPr>
                              <w:t>…</w:t>
                            </w:r>
                            <w:r w:rsidRPr="00FC578C">
                              <w:rPr>
                                <w:i/>
                                <w:iCs/>
                              </w:rPr>
                              <w:t>) doivent être fixés par délibération de la (ou des) collectivité(s) compétente(s) pour l’assainissement – donc pas forcément la commune qui autorise le déversement).</w:t>
                            </w:r>
                          </w:p>
                        </w:txbxContent>
                      </v:textbox>
                      <w10:anchorlock/>
                    </v:shape>
                  </w:pict>
                </mc:Fallback>
              </mc:AlternateContent>
            </w:r>
            <w:r w:rsidR="00532A4F" w:rsidRPr="005B649D">
              <w:t>En contrepartie du service rendu, l’Établissement, dont le déversement des eaux est autorisé par le présent arrêté, est soumis au paiement d’une redevance dont le tarif est fixé dans les conditions prévues par la réglementation en vigueur (</w:t>
            </w:r>
            <w:sdt>
              <w:sdtPr>
                <w:rPr>
                  <w:color w:val="E97132" w:themeColor="accent2"/>
                </w:rPr>
                <w:id w:val="1865632162"/>
                <w:placeholder>
                  <w:docPart w:val="64C64BBC97384E46966F11953B15726D"/>
                </w:placeholder>
                <w:showingPlcHdr/>
              </w:sdtPr>
              <w:sdtEndPr>
                <w:rPr>
                  <w:color w:val="auto"/>
                </w:rPr>
              </w:sdtEndPr>
              <w:sdtContent>
                <w:r w:rsidR="004C5191" w:rsidRPr="004C5191">
                  <w:rPr>
                    <w:color w:val="E97132" w:themeColor="accent2"/>
                  </w:rPr>
                  <w:t>délibération du conseil municipal et/ ou des conseils communautaire et/ou comités Syndicaux</w:t>
                </w:r>
              </w:sdtContent>
            </w:sdt>
            <w:r w:rsidR="00532A4F" w:rsidRPr="005B649D">
              <w:t>)</w:t>
            </w:r>
            <w:r w:rsidR="00E257AB">
              <w:t xml:space="preserve"> inscrite dans </w:t>
            </w:r>
            <w:sdt>
              <w:sdtPr>
                <w:id w:val="1774204250"/>
                <w:placeholder>
                  <w:docPart w:val="32270C7498B446DEBD9763899E19BB8B"/>
                </w:placeholder>
                <w:showingPlcHdr/>
              </w:sdtPr>
              <w:sdtEndPr/>
              <w:sdtContent>
                <w:r w:rsidR="00E257AB" w:rsidRPr="004C5191">
                  <w:rPr>
                    <w:color w:val="E97132" w:themeColor="accent2"/>
                  </w:rPr>
                  <w:t>le règlement d’assainissement/en annexe du règlement/dans le compte-rendu de la délibération</w:t>
                </w:r>
              </w:sdtContent>
            </w:sdt>
            <w:r w:rsidR="00532A4F" w:rsidRPr="005B649D">
              <w:t>.</w:t>
            </w:r>
          </w:p>
          <w:p w14:paraId="5AB04C07" w14:textId="77777777" w:rsidR="00532A4F" w:rsidRPr="005B649D" w:rsidRDefault="00532A4F" w:rsidP="003205B9">
            <w:pPr>
              <w:ind w:right="57"/>
            </w:pPr>
          </w:p>
          <w:p w14:paraId="38617F63" w14:textId="0AEB96D6" w:rsidR="00532A4F" w:rsidRPr="005B649D" w:rsidRDefault="00E61143" w:rsidP="003205B9">
            <w:pPr>
              <w:ind w:right="57"/>
            </w:pPr>
            <w:r>
              <w:rPr>
                <w:noProof/>
                <w14:ligatures w14:val="standardContextual"/>
              </w:rPr>
              <mc:AlternateContent>
                <mc:Choice Requires="wps">
                  <w:drawing>
                    <wp:anchor distT="0" distB="0" distL="114300" distR="114300" simplePos="0" relativeHeight="251658256" behindDoc="0" locked="1" layoutInCell="1" allowOverlap="1" wp14:anchorId="0B065880" wp14:editId="7252845E">
                      <wp:simplePos x="0" y="0"/>
                      <wp:positionH relativeFrom="column">
                        <wp:posOffset>6040755</wp:posOffset>
                      </wp:positionH>
                      <wp:positionV relativeFrom="paragraph">
                        <wp:posOffset>88900</wp:posOffset>
                      </wp:positionV>
                      <wp:extent cx="2743200" cy="601980"/>
                      <wp:effectExtent l="0" t="0" r="0" b="7620"/>
                      <wp:wrapNone/>
                      <wp:docPr id="9449375" name="Zone de texte 2"/>
                      <wp:cNvGraphicFramePr/>
                      <a:graphic xmlns:a="http://schemas.openxmlformats.org/drawingml/2006/main">
                        <a:graphicData uri="http://schemas.microsoft.com/office/word/2010/wordprocessingShape">
                          <wps:wsp>
                            <wps:cNvSpPr txBox="1"/>
                            <wps:spPr>
                              <a:xfrm>
                                <a:off x="0" y="0"/>
                                <a:ext cx="2743200" cy="601980"/>
                              </a:xfrm>
                              <a:prstGeom prst="rect">
                                <a:avLst/>
                              </a:prstGeom>
                              <a:noFill/>
                              <a:ln w="6350">
                                <a:noFill/>
                              </a:ln>
                            </wps:spPr>
                            <wps:txbx>
                              <w:txbxContent>
                                <w:p w14:paraId="1DAB268F" w14:textId="516CE442" w:rsidR="00E61143" w:rsidRPr="00FC578C" w:rsidRDefault="00E61143" w:rsidP="00E61143">
                                  <w:pPr>
                                    <w:rPr>
                                      <w:i/>
                                      <w:iCs/>
                                    </w:rPr>
                                  </w:pPr>
                                  <w:r>
                                    <w:rPr>
                                      <w:i/>
                                      <w:iCs/>
                                    </w:rPr>
                                    <w:t xml:space="preserve">Dans le cas où une participation financière est demandée à l’établissement (à noter que les </w:t>
                                  </w:r>
                                  <w:r w:rsidR="005D5CA2">
                                    <w:rPr>
                                      <w:i/>
                                      <w:iCs/>
                                    </w:rPr>
                                    <w:t>rejets EUND ne sont pas soumis à la PFAC).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65880" id="_x0000_s1042" type="#_x0000_t202" style="position:absolute;left:0;text-align:left;margin-left:475.65pt;margin-top:7pt;width:3in;height:47.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" filled="f" stroked="f" strokeweight=".5pt">
                      <v:textbox>
                        <w:txbxContent>
                          <w:p w14:paraId="1DAB268F" w14:textId="516CE442" w:rsidR="00E61143" w:rsidRPr="00FC578C" w:rsidRDefault="00E61143" w:rsidP="00E61143">
                            <w:pPr>
                              <w:rPr>
                                <w:i/>
                                <w:iCs/>
                              </w:rPr>
                            </w:pPr>
                            <w:r>
                              <w:rPr>
                                <w:i/>
                                <w:iCs/>
                              </w:rPr>
                              <w:t xml:space="preserve">Dans le cas où une participation financière est demandée à l’établissement (à noter que les </w:t>
                            </w:r>
                            <w:r w:rsidR="005D5CA2">
                              <w:rPr>
                                <w:i/>
                                <w:iCs/>
                              </w:rPr>
                              <w:t>rejets EUND ne sont pas soumis à la PFAC).</w:t>
                            </w:r>
                          </w:p>
                        </w:txbxContent>
                      </v:textbox>
                      <w10:anchorlock/>
                    </v:shape>
                  </w:pict>
                </mc:Fallback>
              </mc:AlternateContent>
            </w:r>
            <w:r w:rsidR="00532A4F" w:rsidRPr="00B57327">
              <w:rPr>
                <w:color w:val="E97132" w:themeColor="accent2"/>
              </w:rPr>
              <w:t xml:space="preserve">Conformément à l’article L 1331-10 du code de la Santé Publique, la présente autorisation est subordonnée au paiement à </w:t>
            </w:r>
            <w:sdt>
              <w:sdtPr>
                <w:rPr>
                  <w:color w:val="E97132" w:themeColor="accent2"/>
                </w:rPr>
                <w:id w:val="-43445569"/>
                <w:placeholder>
                  <w:docPart w:val="56168F541C8443159FB368AEAC60DB11"/>
                </w:placeholder>
                <w:showingPlcHdr/>
              </w:sdtPr>
              <w:sdtEndPr/>
              <w:sdtContent>
                <w:r w:rsidR="00532A4F" w:rsidRPr="00B57327">
                  <w:rPr>
                    <w:b/>
                    <w:bCs/>
                    <w:color w:val="E97132" w:themeColor="accent2"/>
                  </w:rPr>
                  <w:t>Collectivité(s) compétente(s) concernée(s)</w:t>
                </w:r>
              </w:sdtContent>
            </w:sdt>
            <w:r w:rsidR="00532A4F" w:rsidRPr="00B57327">
              <w:rPr>
                <w:color w:val="E97132" w:themeColor="accent2"/>
              </w:rPr>
              <w:t xml:space="preserve"> par l’Établissement d’une participation de </w:t>
            </w:r>
            <w:sdt>
              <w:sdtPr>
                <w:rPr>
                  <w:color w:val="E97132" w:themeColor="accent2"/>
                </w:rPr>
                <w:id w:val="253095996"/>
                <w:placeholder>
                  <w:docPart w:val="55931B9E912B44C5AD27305A6B3727D3"/>
                </w:placeholder>
                <w:showingPlcHdr/>
              </w:sdtPr>
              <w:sdtEndPr/>
              <w:sdtContent>
                <w:r w:rsidR="00532A4F" w:rsidRPr="00B57327">
                  <w:rPr>
                    <w:b/>
                    <w:bCs/>
                    <w:color w:val="E97132" w:themeColor="accent2"/>
                  </w:rPr>
                  <w:t>X</w:t>
                </w:r>
              </w:sdtContent>
            </w:sdt>
            <w:r w:rsidR="00532A4F">
              <w:rPr>
                <w:color w:val="E97132" w:themeColor="accent2"/>
              </w:rPr>
              <w:t xml:space="preserve"> €</w:t>
            </w:r>
            <w:r w:rsidR="00532A4F" w:rsidRPr="00B57327">
              <w:rPr>
                <w:color w:val="E97132" w:themeColor="accent2"/>
              </w:rPr>
              <w:t xml:space="preserve"> relative à </w:t>
            </w:r>
            <w:sdt>
              <w:sdtPr>
                <w:rPr>
                  <w:b/>
                  <w:bCs/>
                  <w:color w:val="E97132" w:themeColor="accent2"/>
                </w:rPr>
                <w:id w:val="1879971043"/>
                <w:placeholder>
                  <w:docPart w:val="5E4EAA53DE0844ACAF68B031F4891415"/>
                </w:placeholder>
              </w:sdtPr>
              <w:sdtEndPr>
                <w:rPr>
                  <w:b w:val="0"/>
                  <w:bCs w:val="0"/>
                </w:rPr>
              </w:sdtEndPr>
              <w:sdtContent>
                <w:r w:rsidR="00532A4F" w:rsidRPr="00B57327">
                  <w:rPr>
                    <w:b/>
                    <w:bCs/>
                    <w:color w:val="E97132" w:themeColor="accent2"/>
                  </w:rPr>
                  <w:t>Préciser :</w:t>
                </w:r>
                <w:r w:rsidR="00532A4F" w:rsidRPr="00B57327">
                  <w:rPr>
                    <w:rStyle w:val="Textedelespacerserv"/>
                    <w:rFonts w:eastAsiaTheme="majorEastAsia"/>
                    <w:b/>
                    <w:bCs/>
                  </w:rPr>
                  <w:t xml:space="preserve"> </w:t>
                </w:r>
                <w:r w:rsidR="00532A4F" w:rsidRPr="00B57327">
                  <w:rPr>
                    <w:b/>
                    <w:bCs/>
                    <w:color w:val="E97132" w:themeColor="accent2"/>
                  </w:rPr>
                  <w:t xml:space="preserve">dépenses de premier établissement, économie d’une installation d’épuration autonome, construction de </w:t>
                </w:r>
                <w:r w:rsidR="00532A4F" w:rsidRPr="00B57327">
                  <w:rPr>
                    <w:b/>
                    <w:bCs/>
                    <w:color w:val="FF0000"/>
                  </w:rPr>
                  <w:t>branchements, réparation des réseaux publics endommagés par les effluents</w:t>
                </w:r>
                <w:r w:rsidR="00532A4F" w:rsidRPr="00B57327">
                  <w:rPr>
                    <w:b/>
                    <w:bCs/>
                    <w:color w:val="FF0000"/>
                    <w:vertAlign w:val="superscript"/>
                  </w:rPr>
                  <w:footnoteReference w:id="7"/>
                </w:r>
              </w:sdtContent>
            </w:sdt>
            <w:r w:rsidR="00532A4F">
              <w:rPr>
                <w:i/>
                <w:color w:val="E97132" w:themeColor="accent2"/>
              </w:rPr>
              <w:t xml:space="preserve">, </w:t>
            </w:r>
            <w:r w:rsidR="00532A4F" w:rsidRPr="00B57327">
              <w:rPr>
                <w:color w:val="E97132" w:themeColor="accent2"/>
              </w:rPr>
              <w:t>entraînées par la réception de ses eaux usées autres que domestiques.</w:t>
            </w:r>
          </w:p>
          <w:p w14:paraId="0F60C073" w14:textId="77777777" w:rsidR="00532A4F" w:rsidRPr="004955AF" w:rsidRDefault="00532A4F" w:rsidP="003205B9">
            <w:pPr>
              <w:ind w:right="57"/>
            </w:pPr>
          </w:p>
          <w:p w14:paraId="0DC3BA32" w14:textId="77777777" w:rsidR="00532A4F" w:rsidRPr="004955AF" w:rsidRDefault="00532A4F" w:rsidP="003205B9">
            <w:pPr>
              <w:ind w:right="57"/>
            </w:pPr>
            <w:r w:rsidRPr="004955AF">
              <w:lastRenderedPageBreak/>
              <w:t>Afin de tenir compte des conditions économiques, techniques et réglementaires, le niveau de rémunération pourra être réexaminé dans les cas suivants :</w:t>
            </w:r>
          </w:p>
          <w:p w14:paraId="28CACF68" w14:textId="77777777" w:rsidR="00532A4F" w:rsidRDefault="00532A4F" w:rsidP="003205B9">
            <w:pPr>
              <w:pStyle w:val="Paragraphedeliste"/>
              <w:numPr>
                <w:ilvl w:val="0"/>
                <w:numId w:val="13"/>
              </w:numPr>
              <w:ind w:right="57"/>
            </w:pPr>
            <w:proofErr w:type="gramStart"/>
            <w:r w:rsidRPr="004955AF">
              <w:t>en</w:t>
            </w:r>
            <w:proofErr w:type="gramEnd"/>
            <w:r w:rsidRPr="004955AF">
              <w:t xml:space="preserve"> cas de changement dans la composition des effluents rejetés (voir article </w:t>
            </w:r>
            <w:r>
              <w:t>4</w:t>
            </w:r>
            <w:r w:rsidRPr="004955AF">
              <w:t>),</w:t>
            </w:r>
          </w:p>
          <w:p w14:paraId="078387F3" w14:textId="77777777" w:rsidR="00532A4F" w:rsidRDefault="00532A4F" w:rsidP="003205B9">
            <w:pPr>
              <w:pStyle w:val="Paragraphedeliste"/>
              <w:numPr>
                <w:ilvl w:val="0"/>
                <w:numId w:val="13"/>
              </w:numPr>
              <w:ind w:right="57"/>
            </w:pPr>
            <w:proofErr w:type="gramStart"/>
            <w:r w:rsidRPr="004955AF">
              <w:t>en</w:t>
            </w:r>
            <w:proofErr w:type="gramEnd"/>
            <w:r w:rsidRPr="004955AF">
              <w:t xml:space="preserve"> cas de modification substantielle des ouvrages de service public d'assainissement,</w:t>
            </w:r>
          </w:p>
          <w:p w14:paraId="5C032D79" w14:textId="77777777" w:rsidR="00532A4F" w:rsidRPr="004955AF" w:rsidRDefault="00532A4F" w:rsidP="003205B9">
            <w:pPr>
              <w:pStyle w:val="Paragraphedeliste"/>
              <w:numPr>
                <w:ilvl w:val="0"/>
                <w:numId w:val="13"/>
              </w:numPr>
              <w:ind w:right="57"/>
            </w:pPr>
            <w:proofErr w:type="gramStart"/>
            <w:r w:rsidRPr="004955AF">
              <w:t>en</w:t>
            </w:r>
            <w:proofErr w:type="gramEnd"/>
            <w:r w:rsidRPr="004955AF">
              <w:t xml:space="preserve"> cas de modification de la législation en vigueur en matière de protection de l'environnement et notamment en matière d'élimination des boues.</w:t>
            </w:r>
          </w:p>
          <w:p w14:paraId="00F45DA4" w14:textId="77777777" w:rsidR="00532A4F" w:rsidRDefault="00532A4F" w:rsidP="003205B9">
            <w:pPr>
              <w:ind w:right="57"/>
            </w:pPr>
          </w:p>
          <w:p w14:paraId="0CEE8C26" w14:textId="13FE73B6" w:rsidR="00532A4F" w:rsidRDefault="00B651CE" w:rsidP="003205B9">
            <w:pPr>
              <w:pStyle w:val="Article"/>
              <w:ind w:right="57"/>
            </w:pPr>
            <w:r>
              <w:rPr>
                <w:noProof/>
                <w14:ligatures w14:val="standardContextual"/>
              </w:rPr>
              <mc:AlternateContent>
                <mc:Choice Requires="wps">
                  <w:drawing>
                    <wp:anchor distT="0" distB="0" distL="114300" distR="114300" simplePos="0" relativeHeight="251658257" behindDoc="0" locked="1" layoutInCell="1" allowOverlap="1" wp14:anchorId="0F741E18" wp14:editId="2BFA0769">
                      <wp:simplePos x="0" y="0"/>
                      <wp:positionH relativeFrom="column">
                        <wp:posOffset>6048375</wp:posOffset>
                      </wp:positionH>
                      <wp:positionV relativeFrom="paragraph">
                        <wp:posOffset>-412115</wp:posOffset>
                      </wp:positionV>
                      <wp:extent cx="2735580" cy="2034540"/>
                      <wp:effectExtent l="0" t="0" r="0" b="3810"/>
                      <wp:wrapNone/>
                      <wp:docPr id="940712471" name="Zone de texte 2"/>
                      <wp:cNvGraphicFramePr/>
                      <a:graphic xmlns:a="http://schemas.openxmlformats.org/drawingml/2006/main">
                        <a:graphicData uri="http://schemas.microsoft.com/office/word/2010/wordprocessingShape">
                          <wps:wsp>
                            <wps:cNvSpPr txBox="1"/>
                            <wps:spPr>
                              <a:xfrm>
                                <a:off x="0" y="0"/>
                                <a:ext cx="2735580" cy="2034540"/>
                              </a:xfrm>
                              <a:prstGeom prst="rect">
                                <a:avLst/>
                              </a:prstGeom>
                              <a:noFill/>
                              <a:ln w="6350">
                                <a:noFill/>
                              </a:ln>
                            </wps:spPr>
                            <wps:txbx>
                              <w:txbxContent>
                                <w:p w14:paraId="60E2B19D" w14:textId="021ED0C8" w:rsidR="00B651CE" w:rsidRDefault="00627491" w:rsidP="006433EB">
                                  <w:pPr>
                                    <w:rPr>
                                      <w:i/>
                                      <w:iCs/>
                                    </w:rPr>
                                  </w:pPr>
                                  <w:r>
                                    <w:rPr>
                                      <w:i/>
                                      <w:iCs/>
                                    </w:rPr>
                                    <w:t>Optionnel, d</w:t>
                                  </w:r>
                                  <w:r w:rsidR="00B651CE">
                                    <w:rPr>
                                      <w:i/>
                                      <w:iCs/>
                                    </w:rPr>
                                    <w:t xml:space="preserve">ans un but de clarté et pour </w:t>
                                  </w:r>
                                  <w:r w:rsidR="00A13957">
                                    <w:rPr>
                                      <w:i/>
                                      <w:iCs/>
                                    </w:rPr>
                                    <w:t xml:space="preserve">avoir </w:t>
                                  </w:r>
                                  <w:r w:rsidR="00F01202">
                                    <w:rPr>
                                      <w:i/>
                                      <w:iCs/>
                                    </w:rPr>
                                    <w:t>un résumé à un seul endroit</w:t>
                                  </w:r>
                                  <w:r w:rsidR="00B651CE">
                                    <w:rPr>
                                      <w:i/>
                                      <w:iCs/>
                                    </w:rPr>
                                    <w:t xml:space="preserve"> de </w:t>
                                  </w:r>
                                  <w:r w:rsidR="00F01202">
                                    <w:rPr>
                                      <w:i/>
                                      <w:iCs/>
                                    </w:rPr>
                                    <w:t xml:space="preserve">tous </w:t>
                                  </w:r>
                                  <w:r w:rsidR="00A13957">
                                    <w:rPr>
                                      <w:i/>
                                      <w:iCs/>
                                    </w:rPr>
                                    <w:t>l</w:t>
                                  </w:r>
                                  <w:r w:rsidR="00B651CE">
                                    <w:rPr>
                                      <w:i/>
                                      <w:iCs/>
                                    </w:rPr>
                                    <w:t xml:space="preserve">es engagements </w:t>
                                  </w:r>
                                  <w:r w:rsidR="00A13957">
                                    <w:rPr>
                                      <w:i/>
                                      <w:iCs/>
                                    </w:rPr>
                                    <w:t>que l’établissement doit</w:t>
                                  </w:r>
                                  <w:r w:rsidR="00B651CE">
                                    <w:rPr>
                                      <w:i/>
                                      <w:iCs/>
                                    </w:rPr>
                                    <w:t xml:space="preserve"> tenir vis-à-vis de la collectivité.</w:t>
                                  </w:r>
                                </w:p>
                                <w:p w14:paraId="054743B2" w14:textId="18AC4075" w:rsidR="00F01202" w:rsidRPr="00B926DF" w:rsidRDefault="00F01202" w:rsidP="006433EB">
                                  <w:pPr>
                                    <w:rPr>
                                      <w:i/>
                                      <w:iCs/>
                                    </w:rPr>
                                  </w:pPr>
                                  <w:r>
                                    <w:rPr>
                                      <w:i/>
                                      <w:iCs/>
                                    </w:rPr>
                                    <w:t xml:space="preserve">Reprendre ici ce qui est applicable à l’établissement considéré : </w:t>
                                  </w:r>
                                  <w:r w:rsidR="00152866">
                                    <w:rPr>
                                      <w:i/>
                                      <w:iCs/>
                                    </w:rPr>
                                    <w:t xml:space="preserve">transmission des analyses d’autosurveillance, justificatifs d’entretien des dispositifs de prétraitement, </w:t>
                                  </w:r>
                                  <w:r w:rsidR="0088710F">
                                    <w:rPr>
                                      <w:i/>
                                      <w:iCs/>
                                    </w:rPr>
                                    <w:t>et autres documents à tenir à disposition de la collectivité (</w:t>
                                  </w:r>
                                  <w:r w:rsidR="00540D7E">
                                    <w:rPr>
                                      <w:i/>
                                      <w:iCs/>
                                    </w:rPr>
                                    <w:t>registre des incidents, des intervention</w:t>
                                  </w:r>
                                  <w:r w:rsidR="00CD6D1C">
                                    <w:rPr>
                                      <w:i/>
                                      <w:iCs/>
                                    </w:rPr>
                                    <w:t>s</w:t>
                                  </w:r>
                                  <w:r w:rsidR="00540D7E">
                                    <w:rPr>
                                      <w:i/>
                                      <w:iCs/>
                                    </w:rPr>
                                    <w:t xml:space="preserve"> sur les dispositifs </w:t>
                                  </w:r>
                                  <w:r w:rsidR="00875BC2">
                                    <w:rPr>
                                      <w:i/>
                                      <w:iCs/>
                                    </w:rPr>
                                    <w:t>de traitement, d’élimination des déchets…).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41E18" id="_x0000_s1043" type="#_x0000_t202" style="position:absolute;left:0;text-align:left;margin-left:476.25pt;margin-top:-32.45pt;width:215.4pt;height:160.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" filled="f" stroked="f" strokeweight=".5pt">
                      <v:textbox>
                        <w:txbxContent>
                          <w:p w14:paraId="60E2B19D" w14:textId="021ED0C8" w:rsidR="00B651CE" w:rsidRDefault="00627491" w:rsidP="006433EB">
                            <w:pPr>
                              <w:rPr>
                                <w:i/>
                                <w:iCs/>
                              </w:rPr>
                            </w:pPr>
                            <w:r>
                              <w:rPr>
                                <w:i/>
                                <w:iCs/>
                              </w:rPr>
                              <w:t>Optionnel, d</w:t>
                            </w:r>
                            <w:r w:rsidR="00B651CE">
                              <w:rPr>
                                <w:i/>
                                <w:iCs/>
                              </w:rPr>
                              <w:t xml:space="preserve">ans un but de clarté et pour </w:t>
                            </w:r>
                            <w:r w:rsidR="00A13957">
                              <w:rPr>
                                <w:i/>
                                <w:iCs/>
                              </w:rPr>
                              <w:t xml:space="preserve">avoir </w:t>
                            </w:r>
                            <w:r w:rsidR="00F01202">
                              <w:rPr>
                                <w:i/>
                                <w:iCs/>
                              </w:rPr>
                              <w:t>un résumé à un seul endroit</w:t>
                            </w:r>
                            <w:r w:rsidR="00B651CE">
                              <w:rPr>
                                <w:i/>
                                <w:iCs/>
                              </w:rPr>
                              <w:t xml:space="preserve"> de </w:t>
                            </w:r>
                            <w:r w:rsidR="00F01202">
                              <w:rPr>
                                <w:i/>
                                <w:iCs/>
                              </w:rPr>
                              <w:t xml:space="preserve">tous </w:t>
                            </w:r>
                            <w:r w:rsidR="00A13957">
                              <w:rPr>
                                <w:i/>
                                <w:iCs/>
                              </w:rPr>
                              <w:t>l</w:t>
                            </w:r>
                            <w:r w:rsidR="00B651CE">
                              <w:rPr>
                                <w:i/>
                                <w:iCs/>
                              </w:rPr>
                              <w:t xml:space="preserve">es engagements </w:t>
                            </w:r>
                            <w:r w:rsidR="00A13957">
                              <w:rPr>
                                <w:i/>
                                <w:iCs/>
                              </w:rPr>
                              <w:t>que l’établissement doit</w:t>
                            </w:r>
                            <w:r w:rsidR="00B651CE">
                              <w:rPr>
                                <w:i/>
                                <w:iCs/>
                              </w:rPr>
                              <w:t xml:space="preserve"> tenir vis-à-vis de la collectivité.</w:t>
                            </w:r>
                          </w:p>
                          <w:p w14:paraId="054743B2" w14:textId="18AC4075" w:rsidR="00F01202" w:rsidRPr="00B926DF" w:rsidRDefault="00F01202" w:rsidP="006433EB">
                            <w:pPr>
                              <w:rPr>
                                <w:i/>
                                <w:iCs/>
                              </w:rPr>
                            </w:pPr>
                            <w:r>
                              <w:rPr>
                                <w:i/>
                                <w:iCs/>
                              </w:rPr>
                              <w:t xml:space="preserve">Reprendre ici ce qui est applicable à l’établissement considéré : </w:t>
                            </w:r>
                            <w:r w:rsidR="00152866">
                              <w:rPr>
                                <w:i/>
                                <w:iCs/>
                              </w:rPr>
                              <w:t xml:space="preserve">transmission des analyses d’autosurveillance, justificatifs d’entretien des dispositifs de prétraitement, </w:t>
                            </w:r>
                            <w:r w:rsidR="0088710F">
                              <w:rPr>
                                <w:i/>
                                <w:iCs/>
                              </w:rPr>
                              <w:t>et autres documents à tenir à disposition de la collectivité (</w:t>
                            </w:r>
                            <w:r w:rsidR="00540D7E">
                              <w:rPr>
                                <w:i/>
                                <w:iCs/>
                              </w:rPr>
                              <w:t>registre des incidents, des intervention</w:t>
                            </w:r>
                            <w:r w:rsidR="00CD6D1C">
                              <w:rPr>
                                <w:i/>
                                <w:iCs/>
                              </w:rPr>
                              <w:t>s</w:t>
                            </w:r>
                            <w:r w:rsidR="00540D7E">
                              <w:rPr>
                                <w:i/>
                                <w:iCs/>
                              </w:rPr>
                              <w:t xml:space="preserve"> sur les dispositifs </w:t>
                            </w:r>
                            <w:r w:rsidR="00875BC2">
                              <w:rPr>
                                <w:i/>
                                <w:iCs/>
                              </w:rPr>
                              <w:t>de traitement, d’élimination des déchets…).</w:t>
                            </w:r>
                          </w:p>
                        </w:txbxContent>
                      </v:textbox>
                      <w10:anchorlock/>
                    </v:shape>
                  </w:pict>
                </mc:Fallback>
              </mc:AlternateContent>
            </w:r>
            <w:r w:rsidR="00532A4F">
              <w:t xml:space="preserve">Article 9 : </w:t>
            </w:r>
            <w:r w:rsidR="00532A4F">
              <w:rPr>
                <w:caps w:val="0"/>
              </w:rPr>
              <w:t>DOCUMENTS A TRANSMETTRE A LA COLLECTIVITE</w:t>
            </w:r>
          </w:p>
          <w:p w14:paraId="11CB659A" w14:textId="77777777" w:rsidR="00B651CE" w:rsidRDefault="00B651CE" w:rsidP="003205B9">
            <w:pPr>
              <w:ind w:right="57"/>
            </w:pPr>
            <w:bookmarkStart w:id="8" w:name="_Hlk209626273"/>
          </w:p>
          <w:p w14:paraId="6546AEFF" w14:textId="08BD9D47" w:rsidR="00532A4F" w:rsidRPr="00A85320" w:rsidRDefault="00532A4F" w:rsidP="003205B9">
            <w:pPr>
              <w:ind w:right="57"/>
            </w:pPr>
            <w:r w:rsidRPr="00A85320">
              <w:t xml:space="preserve">L’Établissement transmettra </w:t>
            </w:r>
            <w:r>
              <w:t>à la collectivité</w:t>
            </w:r>
            <w:r w:rsidRPr="00A85320">
              <w:t xml:space="preserve"> </w:t>
            </w:r>
            <w:sdt>
              <w:sdtPr>
                <w:id w:val="-1460025887"/>
                <w:placeholder>
                  <w:docPart w:val="8DCA8BDCEECF43D3931C5CB4BB28FFC8"/>
                </w:placeholder>
                <w:showingPlcHdr/>
              </w:sdtPr>
              <w:sdtEndPr/>
              <w:sdtContent>
                <w:r w:rsidR="007130C9" w:rsidRPr="007130C9">
                  <w:rPr>
                    <w:rStyle w:val="Textedelespacerserv"/>
                    <w:rFonts w:eastAsiaTheme="minorHAnsi"/>
                    <w:color w:val="E97132" w:themeColor="accent2"/>
                  </w:rPr>
                  <w:t>Document concerné</w:t>
                </w:r>
              </w:sdtContent>
            </w:sdt>
            <w:r w:rsidR="005A0BAB" w:rsidRPr="00FA152E">
              <w:rPr>
                <w:color w:val="E97132" w:themeColor="accent2"/>
              </w:rPr>
              <w:t xml:space="preserve"> </w:t>
            </w:r>
            <w:r w:rsidRPr="005A0BAB">
              <w:t xml:space="preserve">dans un délai de </w:t>
            </w:r>
            <w:sdt>
              <w:sdtPr>
                <w:rPr>
                  <w:b/>
                  <w:bCs/>
                </w:rPr>
                <w:id w:val="-883713895"/>
                <w:placeholder>
                  <w:docPart w:val="32361A4E65F943C894381558EE79E68A"/>
                </w:placeholder>
                <w:showingPlcHdr/>
              </w:sdtPr>
              <w:sdtEndPr/>
              <w:sdtContent>
                <w:r w:rsidR="008C7382" w:rsidRPr="008B5F49">
                  <w:rPr>
                    <w:color w:val="E97132" w:themeColor="accent2"/>
                  </w:rPr>
                  <w:t>X</w:t>
                </w:r>
              </w:sdtContent>
            </w:sdt>
            <w:r w:rsidRPr="00FA152E">
              <w:rPr>
                <w:color w:val="E97132" w:themeColor="accent2"/>
              </w:rPr>
              <w:t xml:space="preserve"> </w:t>
            </w:r>
            <w:r w:rsidRPr="005A0BAB">
              <w:t>mois</w:t>
            </w:r>
            <w:r w:rsidR="005A0BAB" w:rsidRPr="005A0BAB">
              <w:t>...</w:t>
            </w:r>
          </w:p>
          <w:bookmarkEnd w:id="8"/>
          <w:p w14:paraId="63B46618" w14:textId="77777777" w:rsidR="00532A4F" w:rsidRPr="00A85320" w:rsidRDefault="00532A4F" w:rsidP="003205B9">
            <w:pPr>
              <w:ind w:right="57"/>
            </w:pPr>
          </w:p>
          <w:p w14:paraId="5E1C218D" w14:textId="77777777" w:rsidR="00532A4F" w:rsidRPr="00A85320" w:rsidRDefault="00532A4F" w:rsidP="003205B9">
            <w:pPr>
              <w:ind w:right="57"/>
            </w:pPr>
            <w:r w:rsidRPr="00A85320">
              <w:t xml:space="preserve">L’Établissement tiendra à disposition </w:t>
            </w:r>
            <w:r>
              <w:t xml:space="preserve">de la collectivité : </w:t>
            </w:r>
          </w:p>
          <w:p w14:paraId="32EF091C" w14:textId="5FB02EB0" w:rsidR="00532A4F" w:rsidRPr="00FA152E" w:rsidRDefault="00875BC2" w:rsidP="00875BC2">
            <w:pPr>
              <w:pStyle w:val="Paragraphedeliste"/>
              <w:numPr>
                <w:ilvl w:val="0"/>
                <w:numId w:val="13"/>
              </w:numPr>
              <w:ind w:right="57"/>
              <w:rPr>
                <w:color w:val="E97132" w:themeColor="accent2"/>
              </w:rPr>
            </w:pPr>
            <w:r w:rsidRPr="00FA152E">
              <w:rPr>
                <w:color w:val="E97132" w:themeColor="accent2"/>
              </w:rPr>
              <w:t>…</w:t>
            </w:r>
          </w:p>
          <w:p w14:paraId="55157E52" w14:textId="1722E656" w:rsidR="00875BC2" w:rsidRDefault="00875BC2" w:rsidP="00875BC2">
            <w:pPr>
              <w:pStyle w:val="Paragraphedeliste"/>
              <w:numPr>
                <w:ilvl w:val="0"/>
                <w:numId w:val="13"/>
              </w:numPr>
              <w:ind w:right="57"/>
              <w:rPr>
                <w:color w:val="E97132" w:themeColor="accent2"/>
              </w:rPr>
            </w:pPr>
            <w:r w:rsidRPr="00FA152E">
              <w:rPr>
                <w:color w:val="E97132" w:themeColor="accent2"/>
              </w:rPr>
              <w:t>…</w:t>
            </w:r>
          </w:p>
          <w:p w14:paraId="56B73320" w14:textId="77777777" w:rsidR="008C7382" w:rsidRPr="00FA152E" w:rsidRDefault="008C7382" w:rsidP="008C7382">
            <w:pPr>
              <w:pStyle w:val="Paragraphedeliste"/>
              <w:ind w:right="57"/>
              <w:rPr>
                <w:color w:val="E97132" w:themeColor="accent2"/>
              </w:rPr>
            </w:pPr>
          </w:p>
          <w:p w14:paraId="277924D5" w14:textId="4D87FFCF" w:rsidR="00532A4F" w:rsidRPr="005B649D" w:rsidRDefault="00532A4F" w:rsidP="003205B9">
            <w:pPr>
              <w:pStyle w:val="Article"/>
              <w:ind w:right="57"/>
            </w:pPr>
            <w:r w:rsidRPr="005B649D">
              <w:t xml:space="preserve">Article </w:t>
            </w:r>
            <w:r>
              <w:t>10</w:t>
            </w:r>
            <w:r w:rsidRPr="005B649D">
              <w:t xml:space="preserve"> : DURÉE DE L’AUTORISATION</w:t>
            </w:r>
          </w:p>
          <w:p w14:paraId="6D86BC4B" w14:textId="434466A4" w:rsidR="00532A4F" w:rsidRPr="005B649D" w:rsidRDefault="00532A4F" w:rsidP="003205B9">
            <w:pPr>
              <w:ind w:right="57"/>
            </w:pPr>
          </w:p>
          <w:p w14:paraId="64F27CEF" w14:textId="3B3C510F" w:rsidR="00532A4F" w:rsidRPr="005B649D" w:rsidRDefault="00B926DF" w:rsidP="003205B9">
            <w:pPr>
              <w:ind w:right="57"/>
            </w:pPr>
            <w:r>
              <w:rPr>
                <w:noProof/>
                <w14:ligatures w14:val="standardContextual"/>
              </w:rPr>
              <mc:AlternateContent>
                <mc:Choice Requires="wps">
                  <w:drawing>
                    <wp:anchor distT="0" distB="0" distL="114300" distR="114300" simplePos="0" relativeHeight="251658243" behindDoc="0" locked="1" layoutInCell="1" allowOverlap="1" wp14:anchorId="22BED922" wp14:editId="49B10F74">
                      <wp:simplePos x="0" y="0"/>
                      <wp:positionH relativeFrom="column">
                        <wp:posOffset>6048375</wp:posOffset>
                      </wp:positionH>
                      <wp:positionV relativeFrom="paragraph">
                        <wp:posOffset>-54610</wp:posOffset>
                      </wp:positionV>
                      <wp:extent cx="2735580" cy="1394460"/>
                      <wp:effectExtent l="0" t="0" r="0" b="0"/>
                      <wp:wrapNone/>
                      <wp:docPr id="2018318400" name="Zone de texte 2"/>
                      <wp:cNvGraphicFramePr/>
                      <a:graphic xmlns:a="http://schemas.openxmlformats.org/drawingml/2006/main">
                        <a:graphicData uri="http://schemas.microsoft.com/office/word/2010/wordprocessingShape">
                          <wps:wsp>
                            <wps:cNvSpPr txBox="1"/>
                            <wps:spPr>
                              <a:xfrm>
                                <a:off x="0" y="0"/>
                                <a:ext cx="2735580" cy="1394460"/>
                              </a:xfrm>
                              <a:prstGeom prst="rect">
                                <a:avLst/>
                              </a:prstGeom>
                              <a:noFill/>
                              <a:ln w="6350">
                                <a:noFill/>
                              </a:ln>
                            </wps:spPr>
                            <wps:txbx>
                              <w:txbxContent>
                                <w:p w14:paraId="4A04802C" w14:textId="77777777" w:rsidR="006433EB" w:rsidRPr="00B926DF" w:rsidRDefault="006433EB" w:rsidP="006433EB">
                                  <w:pPr>
                                    <w:rPr>
                                      <w:i/>
                                      <w:iCs/>
                                    </w:rPr>
                                  </w:pPr>
                                  <w:r w:rsidRPr="00B926DF">
                                    <w:rPr>
                                      <w:i/>
                                      <w:iCs/>
                                    </w:rPr>
                                    <w:t>Attention l’article 14 de la révision de la DERU prévoit que</w:t>
                                  </w:r>
                                  <w:proofErr w:type="gramStart"/>
                                  <w:r w:rsidRPr="00B926DF">
                                    <w:rPr>
                                      <w:i/>
                                      <w:iCs/>
                                    </w:rPr>
                                    <w:t xml:space="preserve"> «Les</w:t>
                                  </w:r>
                                  <w:proofErr w:type="gramEnd"/>
                                  <w:r w:rsidRPr="00B926DF">
                                    <w:rPr>
                                      <w:i/>
                                      <w:iCs/>
                                    </w:rPr>
                                    <w:t xml:space="preserve"> autorisations spécifiques visées au paragraphe 1 [de déversement d’EUND] sont réexaminées et, au besoin, adaptées</w:t>
                                  </w:r>
                                  <w:r w:rsidRPr="00B926DF">
                                    <w:rPr>
                                      <w:b/>
                                      <w:bCs/>
                                      <w:i/>
                                      <w:iCs/>
                                    </w:rPr>
                                    <w:t xml:space="preserve"> au moins tous les dix ans</w:t>
                                  </w:r>
                                  <w:proofErr w:type="gramStart"/>
                                  <w:r w:rsidRPr="00B926DF">
                                    <w:rPr>
                                      <w:i/>
                                      <w:iCs/>
                                    </w:rPr>
                                    <w:t>.»</w:t>
                                  </w:r>
                                  <w:proofErr w:type="gramEnd"/>
                                </w:p>
                                <w:p w14:paraId="29B5ED8E" w14:textId="77777777" w:rsidR="006433EB" w:rsidRPr="00B926DF" w:rsidRDefault="006433EB" w:rsidP="006433EB">
                                  <w:pPr>
                                    <w:rPr>
                                      <w:i/>
                                      <w:iCs/>
                                    </w:rPr>
                                  </w:pPr>
                                  <w:r w:rsidRPr="00B926DF">
                                    <w:rPr>
                                      <w:i/>
                                      <w:iCs/>
                                    </w:rPr>
                                    <w:t>Il faudra donc respecter cette durée d’autorisation maximale de 10 ans à partir du moment où la transposition de la DERU révisée sera applicable.</w:t>
                                  </w:r>
                                </w:p>
                                <w:p w14:paraId="04FE0571" w14:textId="6B06E80D" w:rsidR="006433EB" w:rsidRPr="00B926DF" w:rsidRDefault="006433EB" w:rsidP="006433EB">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ED922" id="_x0000_s1044" type="#_x0000_t202" style="position:absolute;left:0;text-align:left;margin-left:476.25pt;margin-top:-4.3pt;width:215.4pt;height:10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rEHAIAADU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" filled="f" stroked="f" strokeweight=".5pt">
                      <v:textbox>
                        <w:txbxContent>
                          <w:p w14:paraId="4A04802C" w14:textId="77777777" w:rsidR="006433EB" w:rsidRPr="00B926DF" w:rsidRDefault="006433EB" w:rsidP="006433EB">
                            <w:pPr>
                              <w:rPr>
                                <w:i/>
                                <w:iCs/>
                              </w:rPr>
                            </w:pPr>
                            <w:r w:rsidRPr="00B926DF">
                              <w:rPr>
                                <w:i/>
                                <w:iCs/>
                              </w:rPr>
                              <w:t>Attention l’article 14 de la révision de la DERU prévoit que</w:t>
                            </w:r>
                            <w:proofErr w:type="gramStart"/>
                            <w:r w:rsidRPr="00B926DF">
                              <w:rPr>
                                <w:i/>
                                <w:iCs/>
                              </w:rPr>
                              <w:t xml:space="preserve"> «Les</w:t>
                            </w:r>
                            <w:proofErr w:type="gramEnd"/>
                            <w:r w:rsidRPr="00B926DF">
                              <w:rPr>
                                <w:i/>
                                <w:iCs/>
                              </w:rPr>
                              <w:t xml:space="preserve"> autorisations spécifiques visées au paragraphe 1 [de déversement d’EUND] sont réexaminées et, au besoin, adaptées</w:t>
                            </w:r>
                            <w:r w:rsidRPr="00B926DF">
                              <w:rPr>
                                <w:b/>
                                <w:bCs/>
                                <w:i/>
                                <w:iCs/>
                              </w:rPr>
                              <w:t xml:space="preserve"> au moins tous les dix ans</w:t>
                            </w:r>
                            <w:proofErr w:type="gramStart"/>
                            <w:r w:rsidRPr="00B926DF">
                              <w:rPr>
                                <w:i/>
                                <w:iCs/>
                              </w:rPr>
                              <w:t>.»</w:t>
                            </w:r>
                            <w:proofErr w:type="gramEnd"/>
                          </w:p>
                          <w:p w14:paraId="29B5ED8E" w14:textId="77777777" w:rsidR="006433EB" w:rsidRPr="00B926DF" w:rsidRDefault="006433EB" w:rsidP="006433EB">
                            <w:pPr>
                              <w:rPr>
                                <w:i/>
                                <w:iCs/>
                              </w:rPr>
                            </w:pPr>
                            <w:r w:rsidRPr="00B926DF">
                              <w:rPr>
                                <w:i/>
                                <w:iCs/>
                              </w:rPr>
                              <w:t>Il faudra donc respecter cette durée d’autorisation maximale de 10 ans à partir du moment où la transposition de la DERU révisée sera applicable.</w:t>
                            </w:r>
                          </w:p>
                          <w:p w14:paraId="04FE0571" w14:textId="6B06E80D" w:rsidR="006433EB" w:rsidRPr="00B926DF" w:rsidRDefault="006433EB" w:rsidP="006433EB">
                            <w:pPr>
                              <w:rPr>
                                <w:i/>
                                <w:iCs/>
                              </w:rPr>
                            </w:pPr>
                          </w:p>
                        </w:txbxContent>
                      </v:textbox>
                      <w10:anchorlock/>
                    </v:shape>
                  </w:pict>
                </mc:Fallback>
              </mc:AlternateContent>
            </w:r>
            <w:r w:rsidR="00532A4F" w:rsidRPr="005B649D">
              <w:t xml:space="preserve">Cette autorisation est délivrée pour une période de </w:t>
            </w:r>
            <w:sdt>
              <w:sdtPr>
                <w:id w:val="101379243"/>
                <w:placeholder>
                  <w:docPart w:val="C0F0BB0C62F645DA9001AD96F255C504"/>
                </w:placeholder>
                <w:showingPlcHdr/>
              </w:sdtPr>
              <w:sdtEndPr/>
              <w:sdtContent>
                <w:r w:rsidR="00532A4F" w:rsidRPr="008B5F49">
                  <w:rPr>
                    <w:color w:val="E97132" w:themeColor="accent2"/>
                  </w:rPr>
                  <w:t>X</w:t>
                </w:r>
              </w:sdtContent>
            </w:sdt>
            <w:r w:rsidR="00532A4F">
              <w:t xml:space="preserve"> </w:t>
            </w:r>
            <w:r w:rsidR="00532A4F" w:rsidRPr="005B649D">
              <w:t xml:space="preserve">ans, à compter de sa notification </w:t>
            </w:r>
            <w:r w:rsidR="00532A4F" w:rsidRPr="005B0DEE">
              <w:rPr>
                <w:color w:val="E97132" w:themeColor="accent2"/>
              </w:rPr>
              <w:t xml:space="preserve">ou du </w:t>
            </w:r>
            <w:sdt>
              <w:sdtPr>
                <w:rPr>
                  <w:color w:val="E97132" w:themeColor="accent2"/>
                </w:rPr>
                <w:id w:val="-1863742894"/>
                <w:placeholder>
                  <w:docPart w:val="CFD7A57F3B6C44E581F50607D923740F"/>
                </w:placeholder>
                <w:showingPlcHdr/>
              </w:sdtPr>
              <w:sdtEndPr/>
              <w:sdtContent>
                <w:r w:rsidR="00532A4F" w:rsidRPr="005B0DEE">
                  <w:rPr>
                    <w:color w:val="E97132" w:themeColor="accent2"/>
                  </w:rPr>
                  <w:t>XX/XX/XXXX</w:t>
                </w:r>
              </w:sdtContent>
            </w:sdt>
            <w:r w:rsidR="00532A4F" w:rsidRPr="005B0DEE">
              <w:rPr>
                <w:color w:val="E97132" w:themeColor="accent2"/>
              </w:rPr>
              <w:t xml:space="preserve"> si cette date est postérieure</w:t>
            </w:r>
            <w:r w:rsidR="00532A4F" w:rsidRPr="005B649D">
              <w:t>.</w:t>
            </w:r>
          </w:p>
          <w:p w14:paraId="45AFC80C" w14:textId="77777777" w:rsidR="00532A4F" w:rsidRPr="005B649D" w:rsidRDefault="00532A4F" w:rsidP="003205B9">
            <w:pPr>
              <w:ind w:right="57"/>
            </w:pPr>
            <w:r w:rsidRPr="005B649D">
              <w:t xml:space="preserve">Si l'Établissement désire obtenir le renouvellement de la présente autorisation, il devra en faire la demande </w:t>
            </w:r>
            <w:r>
              <w:t>à la Collectivité</w:t>
            </w:r>
            <w:r w:rsidRPr="005B649D">
              <w:t xml:space="preserve">, </w:t>
            </w:r>
            <w:bookmarkStart w:id="9" w:name="_Hlk209615207"/>
            <w:r w:rsidRPr="005B649D">
              <w:t xml:space="preserve">par écrit, </w:t>
            </w:r>
            <w:sdt>
              <w:sdtPr>
                <w:rPr>
                  <w:b/>
                  <w:bCs/>
                </w:rPr>
                <w:id w:val="-322124838"/>
                <w:placeholder>
                  <w:docPart w:val="F65755666D9143EB9672C3CF7D8231B7"/>
                </w:placeholder>
                <w:showingPlcHdr/>
              </w:sdtPr>
              <w:sdtEndPr/>
              <w:sdtContent>
                <w:r w:rsidRPr="008B5F49">
                  <w:rPr>
                    <w:color w:val="E97132" w:themeColor="accent2"/>
                  </w:rPr>
                  <w:t>X</w:t>
                </w:r>
              </w:sdtContent>
            </w:sdt>
            <w:r w:rsidRPr="005B649D">
              <w:t xml:space="preserve"> mois au moins avant la date d’expiration du présent arrêté, en indiquant la durée pour laquelle il désire que l’autorisation soit renouvelée. </w:t>
            </w:r>
            <w:bookmarkEnd w:id="9"/>
          </w:p>
          <w:p w14:paraId="039A4B6E" w14:textId="2FC2C628" w:rsidR="00532A4F" w:rsidRPr="005B649D" w:rsidRDefault="00532A4F" w:rsidP="003205B9">
            <w:pPr>
              <w:ind w:right="57"/>
            </w:pPr>
          </w:p>
          <w:p w14:paraId="514C70FC" w14:textId="386073F5" w:rsidR="00532A4F" w:rsidRPr="005B649D" w:rsidRDefault="00532A4F" w:rsidP="003205B9">
            <w:pPr>
              <w:pStyle w:val="Article"/>
              <w:ind w:right="57"/>
            </w:pPr>
            <w:r w:rsidRPr="005B649D">
              <w:t xml:space="preserve">Article </w:t>
            </w:r>
            <w:r>
              <w:t>11</w:t>
            </w:r>
            <w:r w:rsidRPr="005B649D">
              <w:t xml:space="preserve"> : CARACTÈRE DE L’AUTORISATION</w:t>
            </w:r>
          </w:p>
          <w:p w14:paraId="7C974BF5" w14:textId="77777777" w:rsidR="00532A4F" w:rsidRPr="005B649D" w:rsidRDefault="00532A4F" w:rsidP="003205B9">
            <w:pPr>
              <w:ind w:right="57"/>
            </w:pPr>
          </w:p>
          <w:p w14:paraId="59658AC1" w14:textId="76B0E4A0" w:rsidR="00532A4F" w:rsidRDefault="00532A4F" w:rsidP="003205B9">
            <w:pPr>
              <w:ind w:right="57"/>
            </w:pPr>
            <w:r w:rsidRPr="005B649D">
              <w:t>L’autorisation est délivrée dans le cadre des dispositions réglementaires portant sur la salubrité publique et la lutte contre la pollution des eaux</w:t>
            </w:r>
            <w:r w:rsidR="00CF4805">
              <w:t xml:space="preserve"> (CSP, art. L1331-10).</w:t>
            </w:r>
            <w:r w:rsidRPr="005B649D">
              <w:t xml:space="preserve"> </w:t>
            </w:r>
          </w:p>
          <w:p w14:paraId="53DF4648" w14:textId="77777777" w:rsidR="00CF4805" w:rsidRPr="005B649D" w:rsidRDefault="00CF4805" w:rsidP="003205B9">
            <w:pPr>
              <w:ind w:right="57"/>
            </w:pPr>
          </w:p>
          <w:p w14:paraId="2789028E" w14:textId="77777777" w:rsidR="00532A4F" w:rsidRPr="005B649D" w:rsidRDefault="00532A4F" w:rsidP="003205B9">
            <w:pPr>
              <w:ind w:right="57"/>
            </w:pPr>
            <w:r w:rsidRPr="005B649D">
              <w:t xml:space="preserve">Elle est accordée à titre personnel, précaire et révocable. En cas de cession ou de cessation d'activité, l'Établissement devra en informer </w:t>
            </w:r>
            <w:r>
              <w:t>la collectivité</w:t>
            </w:r>
            <w:r w:rsidRPr="005B649D">
              <w:t>.</w:t>
            </w:r>
          </w:p>
          <w:p w14:paraId="4E33BF67" w14:textId="77777777" w:rsidR="00532A4F" w:rsidRPr="005B649D" w:rsidRDefault="00532A4F" w:rsidP="003205B9">
            <w:pPr>
              <w:ind w:right="57"/>
            </w:pPr>
          </w:p>
          <w:p w14:paraId="3242A6A3" w14:textId="77777777" w:rsidR="00532A4F" w:rsidRPr="005B649D" w:rsidRDefault="00532A4F" w:rsidP="003205B9">
            <w:pPr>
              <w:ind w:right="57"/>
            </w:pPr>
            <w:r w:rsidRPr="005B649D">
              <w:t xml:space="preserve">Toute modification des caractéristiques des effluents rejetés (évolution ou de changement dans l’activité, les process etc. de l’Établissement) doit être autorisée par </w:t>
            </w:r>
            <w:r>
              <w:t>la collectivité</w:t>
            </w:r>
            <w:r w:rsidRPr="005B649D">
              <w:t xml:space="preserve"> et donne lieu, le cas échéant à un arrêté modificatif du présent arrêté ou un nouvel arrêté d’autorisation de déversement.</w:t>
            </w:r>
          </w:p>
          <w:p w14:paraId="41FF9B59" w14:textId="77777777" w:rsidR="00532A4F" w:rsidRPr="005B649D" w:rsidRDefault="00532A4F" w:rsidP="003205B9">
            <w:pPr>
              <w:ind w:right="57"/>
            </w:pPr>
          </w:p>
          <w:p w14:paraId="05F780E6" w14:textId="4E8BCC3A" w:rsidR="00532A4F" w:rsidRPr="005B649D" w:rsidRDefault="00532A4F" w:rsidP="003205B9">
            <w:pPr>
              <w:ind w:right="57"/>
            </w:pPr>
            <w:r w:rsidRPr="005B649D">
              <w:t xml:space="preserve">Si, à quelque époque que ce soit, les prescriptions applicables au service public d’assainissement venaient à être changées, notamment dans un but d’intérêt général ou par décision de l’administration chargée de </w:t>
            </w:r>
            <w:r w:rsidRPr="005B649D">
              <w:lastRenderedPageBreak/>
              <w:t>la police de l’eau, les dispositions du présent arrêté pourraient être, le cas échéant, modifiées d’une manière temporaire ou définitive</w:t>
            </w:r>
            <w:r w:rsidR="001A5A7D">
              <w:t>, ou l’arrêté être abrogé</w:t>
            </w:r>
            <w:r w:rsidRPr="005B649D">
              <w:t>.</w:t>
            </w:r>
          </w:p>
          <w:p w14:paraId="0318A9B0" w14:textId="77777777" w:rsidR="00532A4F" w:rsidRPr="005B649D" w:rsidRDefault="00532A4F" w:rsidP="003205B9">
            <w:pPr>
              <w:ind w:right="57"/>
            </w:pPr>
          </w:p>
          <w:p w14:paraId="643265E7" w14:textId="77777777" w:rsidR="00532A4F" w:rsidRPr="005B649D" w:rsidRDefault="00532A4F" w:rsidP="003205B9">
            <w:pPr>
              <w:ind w:right="57"/>
            </w:pPr>
            <w:r w:rsidRPr="005B649D">
              <w:t xml:space="preserve">En cas de non-respect par l’établissement des dispositions du présent arrêté, celui-ci pourra être suspendu voire </w:t>
            </w:r>
            <w:proofErr w:type="gramStart"/>
            <w:r w:rsidRPr="005B649D">
              <w:t>abrogé</w:t>
            </w:r>
            <w:proofErr w:type="gramEnd"/>
            <w:r w:rsidRPr="005B649D">
              <w:t xml:space="preserve">. </w:t>
            </w:r>
          </w:p>
          <w:p w14:paraId="7C7C4C1F" w14:textId="77777777" w:rsidR="00532A4F" w:rsidRDefault="00532A4F" w:rsidP="003205B9">
            <w:pPr>
              <w:ind w:right="57"/>
            </w:pPr>
          </w:p>
          <w:p w14:paraId="456B7BF6" w14:textId="3DC35D84" w:rsidR="00532A4F" w:rsidRPr="009E3B6C" w:rsidRDefault="006433EB" w:rsidP="003205B9">
            <w:pPr>
              <w:pStyle w:val="Article"/>
              <w:ind w:right="57"/>
              <w:rPr>
                <w:color w:val="E97132" w:themeColor="accent2"/>
              </w:rPr>
            </w:pPr>
            <w:r>
              <w:rPr>
                <w:noProof/>
                <w14:ligatures w14:val="standardContextual"/>
              </w:rPr>
              <mc:AlternateContent>
                <mc:Choice Requires="wps">
                  <w:drawing>
                    <wp:anchor distT="0" distB="0" distL="114300" distR="114300" simplePos="0" relativeHeight="251658244" behindDoc="0" locked="0" layoutInCell="1" allowOverlap="1" wp14:anchorId="3A875E67" wp14:editId="1E5ED8F3">
                      <wp:simplePos x="0" y="0"/>
                      <wp:positionH relativeFrom="column">
                        <wp:posOffset>6042025</wp:posOffset>
                      </wp:positionH>
                      <wp:positionV relativeFrom="paragraph">
                        <wp:posOffset>157480</wp:posOffset>
                      </wp:positionV>
                      <wp:extent cx="2724150" cy="1981200"/>
                      <wp:effectExtent l="0" t="0" r="0" b="0"/>
                      <wp:wrapNone/>
                      <wp:docPr id="699102675" name="Zone de texte 2"/>
                      <wp:cNvGraphicFramePr/>
                      <a:graphic xmlns:a="http://schemas.openxmlformats.org/drawingml/2006/main">
                        <a:graphicData uri="http://schemas.microsoft.com/office/word/2010/wordprocessingShape">
                          <wps:wsp>
                            <wps:cNvSpPr txBox="1"/>
                            <wps:spPr>
                              <a:xfrm>
                                <a:off x="0" y="0"/>
                                <a:ext cx="2724150" cy="1981200"/>
                              </a:xfrm>
                              <a:prstGeom prst="rect">
                                <a:avLst/>
                              </a:prstGeom>
                              <a:noFill/>
                              <a:ln w="6350">
                                <a:noFill/>
                              </a:ln>
                            </wps:spPr>
                            <wps:txbx>
                              <w:txbxContent>
                                <w:p w14:paraId="28BA963F" w14:textId="5E35779C" w:rsidR="004A4921" w:rsidRPr="00D91C0E" w:rsidRDefault="00B661C2" w:rsidP="006433EB">
                                  <w:pPr>
                                    <w:rPr>
                                      <w:i/>
                                      <w:iCs/>
                                    </w:rPr>
                                  </w:pPr>
                                  <w:r>
                                    <w:rPr>
                                      <w:i/>
                                      <w:iCs/>
                                    </w:rPr>
                                    <w:t xml:space="preserve">Voir </w:t>
                                  </w:r>
                                  <w:r w:rsidR="00D91C0E">
                                    <w:rPr>
                                      <w:i/>
                                      <w:iCs/>
                                    </w:rPr>
                                    <w:t>« </w:t>
                                  </w:r>
                                  <w:r w:rsidR="00D91C0E" w:rsidRPr="00D91C0E">
                                    <w:t>Articulation entre le règlement de service, l’autorisation de déversement et une éventuelle convention additionnelle</w:t>
                                  </w:r>
                                  <w:r w:rsidR="00D91C0E">
                                    <w:rPr>
                                      <w:i/>
                                      <w:iCs/>
                                    </w:rPr>
                                    <w:t> » dans le Guide EUND de la FNCCR sur l’intérêt d’une telle convention</w:t>
                                  </w:r>
                                  <w:r w:rsidR="004A4921">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75E67" id="_x0000_s1045" type="#_x0000_t202" style="position:absolute;left:0;text-align:left;margin-left:475.75pt;margin-top:12.4pt;width:214.5pt;height:1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" filled="f" stroked="f" strokeweight=".5pt">
                      <v:textbox>
                        <w:txbxContent>
                          <w:p w14:paraId="28BA963F" w14:textId="5E35779C" w:rsidR="004A4921" w:rsidRPr="00D91C0E" w:rsidRDefault="00B661C2" w:rsidP="006433EB">
                            <w:pPr>
                              <w:rPr>
                                <w:i/>
                                <w:iCs/>
                              </w:rPr>
                            </w:pPr>
                            <w:r>
                              <w:rPr>
                                <w:i/>
                                <w:iCs/>
                              </w:rPr>
                              <w:t xml:space="preserve">Voir </w:t>
                            </w:r>
                            <w:r w:rsidR="00D91C0E">
                              <w:rPr>
                                <w:i/>
                                <w:iCs/>
                              </w:rPr>
                              <w:t>« </w:t>
                            </w:r>
                            <w:r w:rsidR="00D91C0E" w:rsidRPr="00D91C0E">
                              <w:t>Articulation entre le règlement de service, l’autorisation de déversement et une éventuelle convention additionnelle</w:t>
                            </w:r>
                            <w:r w:rsidR="00D91C0E">
                              <w:rPr>
                                <w:i/>
                                <w:iCs/>
                              </w:rPr>
                              <w:t> » dans le Guide EUND de la FNCCR sur l’intérêt d’une telle convention</w:t>
                            </w:r>
                            <w:r w:rsidR="004A4921">
                              <w:rPr>
                                <w:i/>
                                <w:iCs/>
                              </w:rPr>
                              <w:t>.</w:t>
                            </w:r>
                          </w:p>
                        </w:txbxContent>
                      </v:textbox>
                    </v:shape>
                  </w:pict>
                </mc:Fallback>
              </mc:AlternateContent>
            </w:r>
            <w:r w:rsidR="00532A4F" w:rsidRPr="009E3B6C">
              <w:rPr>
                <w:color w:val="E97132" w:themeColor="accent2"/>
              </w:rPr>
              <w:t xml:space="preserve">ARTICLE </w:t>
            </w:r>
            <w:r w:rsidR="00532A4F">
              <w:rPr>
                <w:color w:val="E97132" w:themeColor="accent2"/>
              </w:rPr>
              <w:t>12</w:t>
            </w:r>
            <w:r w:rsidR="00532A4F" w:rsidRPr="009E3B6C">
              <w:rPr>
                <w:color w:val="E97132" w:themeColor="accent2"/>
              </w:rPr>
              <w:t xml:space="preserve"> : CONVENTION </w:t>
            </w:r>
            <w:r w:rsidR="008B47FF">
              <w:rPr>
                <w:color w:val="E97132" w:themeColor="accent2"/>
              </w:rPr>
              <w:t>additionnelle</w:t>
            </w:r>
            <w:r w:rsidR="00532A4F" w:rsidRPr="009E3B6C">
              <w:rPr>
                <w:color w:val="E97132" w:themeColor="accent2"/>
              </w:rPr>
              <w:t xml:space="preserve"> DE DÉVERSEMENT </w:t>
            </w:r>
          </w:p>
          <w:p w14:paraId="477F5366" w14:textId="20BF61E3" w:rsidR="00532A4F" w:rsidRPr="005B649D" w:rsidRDefault="00532A4F" w:rsidP="003205B9">
            <w:pPr>
              <w:ind w:right="57"/>
            </w:pPr>
            <w:r w:rsidRPr="005B649D">
              <w:t xml:space="preserve">Les modalités complémentaires à caractère financier et juridique applicables au déversement des eaux usées </w:t>
            </w:r>
            <w:r w:rsidR="002F6F7A">
              <w:t>non</w:t>
            </w:r>
            <w:r w:rsidRPr="005B649D">
              <w:t xml:space="preserve"> domestiques autorisé par le présent arrêté sont définies dans la convention </w:t>
            </w:r>
            <w:r w:rsidR="00AF7994">
              <w:t>additionnelle</w:t>
            </w:r>
            <w:r w:rsidRPr="005B649D">
              <w:t xml:space="preserve"> de déversement, jointe en annexe, et établie entre l'Établissement</w:t>
            </w:r>
            <w:r>
              <w:t xml:space="preserve">, la Collectivité </w:t>
            </w:r>
            <w:r w:rsidRPr="005B649D">
              <w:t>et</w:t>
            </w:r>
            <w:r>
              <w:t xml:space="preserve"> </w:t>
            </w:r>
            <w:sdt>
              <w:sdtPr>
                <w:id w:val="432710552"/>
                <w:placeholder>
                  <w:docPart w:val="E52562FF5A964E098E7E2CF71E133E49"/>
                </w:placeholder>
                <w:showingPlcHdr/>
              </w:sdtPr>
              <w:sdtEndPr/>
              <w:sdtContent>
                <w:r w:rsidRPr="00412B65">
                  <w:rPr>
                    <w:color w:val="E97132" w:themeColor="accent2"/>
                  </w:rPr>
                  <w:t>Nom du gestionnaire</w:t>
                </w:r>
              </w:sdtContent>
            </w:sdt>
            <w:r w:rsidRPr="005B649D">
              <w:t xml:space="preserve"> </w:t>
            </w:r>
            <w:r w:rsidRPr="00B57327">
              <w:rPr>
                <w:bCs/>
              </w:rPr>
              <w:t>le</w:t>
            </w:r>
            <w:r>
              <w:rPr>
                <w:b/>
              </w:rPr>
              <w:t xml:space="preserve"> </w:t>
            </w:r>
            <w:r w:rsidRPr="005B649D">
              <w:t>gestionnaire du système d’assainissement.</w:t>
            </w:r>
          </w:p>
          <w:p w14:paraId="7AAF5162" w14:textId="77A3C95A" w:rsidR="00532A4F" w:rsidRPr="005B649D" w:rsidRDefault="00532A4F" w:rsidP="003205B9">
            <w:pPr>
              <w:ind w:right="57"/>
            </w:pPr>
          </w:p>
          <w:p w14:paraId="32D21AEF" w14:textId="00A13C72" w:rsidR="00532A4F" w:rsidRPr="005B649D" w:rsidRDefault="00532A4F" w:rsidP="003205B9">
            <w:pPr>
              <w:pStyle w:val="Article"/>
              <w:ind w:right="57"/>
            </w:pPr>
            <w:r w:rsidRPr="005B649D">
              <w:t>Article 1</w:t>
            </w:r>
            <w:r>
              <w:t>2</w:t>
            </w:r>
            <w:r w:rsidRPr="005B649D">
              <w:t xml:space="preserve"> : EXÉCUTION</w:t>
            </w:r>
          </w:p>
          <w:p w14:paraId="415FFFE4" w14:textId="77777777" w:rsidR="00532A4F" w:rsidRPr="005B649D" w:rsidRDefault="00532A4F" w:rsidP="003205B9">
            <w:pPr>
              <w:ind w:right="57"/>
            </w:pPr>
          </w:p>
          <w:p w14:paraId="1AE8A918" w14:textId="77777777" w:rsidR="00532A4F" w:rsidRPr="001C6A0C" w:rsidRDefault="00532A4F" w:rsidP="003205B9">
            <w:pPr>
              <w:ind w:right="57"/>
            </w:pPr>
            <w:r w:rsidRPr="001C6A0C">
              <w:t xml:space="preserve">L’Établissement facilitera l’accès des agents du service public de l’assainissement </w:t>
            </w:r>
            <w:r>
              <w:t xml:space="preserve">de la collectivité </w:t>
            </w:r>
            <w:r w:rsidRPr="001C6A0C">
              <w:t xml:space="preserve">à ses installations pour leur permettre d’effectuer toute inspection ou prélèvement nécessaire à l’exercice de leur mission de contrôle et de s’assurer du respect des dispositions du présent arrêté. </w:t>
            </w:r>
          </w:p>
          <w:p w14:paraId="6AABBA55" w14:textId="77777777" w:rsidR="00532A4F" w:rsidRDefault="00532A4F" w:rsidP="003205B9">
            <w:pPr>
              <w:ind w:right="57"/>
            </w:pPr>
          </w:p>
          <w:p w14:paraId="59184D0F" w14:textId="77777777" w:rsidR="00532A4F" w:rsidRPr="005B649D" w:rsidRDefault="00532A4F" w:rsidP="003205B9">
            <w:pPr>
              <w:ind w:right="57"/>
            </w:pPr>
            <w:r w:rsidRPr="005B649D">
              <w:t>Les contraventions au présent arrêté seront constatées par des procès-verbaux et poursuivies conformément aux lois et règlements.</w:t>
            </w:r>
          </w:p>
          <w:p w14:paraId="14510DCC" w14:textId="77777777" w:rsidR="00532A4F" w:rsidRPr="005B649D" w:rsidRDefault="00532A4F" w:rsidP="003205B9">
            <w:pPr>
              <w:ind w:right="57"/>
            </w:pPr>
          </w:p>
          <w:p w14:paraId="048AFA51" w14:textId="77777777" w:rsidR="00532A4F" w:rsidRPr="005B649D" w:rsidRDefault="00532A4F" w:rsidP="003205B9">
            <w:pPr>
              <w:ind w:right="57"/>
            </w:pPr>
            <w:r w:rsidRPr="005B649D">
              <w:t xml:space="preserve">Le présent arrêté peut faire l’objet d’un recours devant le tribunal administratif de </w:t>
            </w:r>
            <w:sdt>
              <w:sdtPr>
                <w:rPr>
                  <w:color w:val="E97132" w:themeColor="accent2"/>
                </w:rPr>
                <w:id w:val="2146762121"/>
                <w:placeholder>
                  <w:docPart w:val="A8F07215DF47416080677C8610D13B83"/>
                </w:placeholder>
                <w:showingPlcHdr/>
              </w:sdtPr>
              <w:sdtEndPr/>
              <w:sdtContent>
                <w:r w:rsidRPr="001C6A0C">
                  <w:rPr>
                    <w:color w:val="E97132" w:themeColor="accent2"/>
                  </w:rPr>
                  <w:t>Nom du tribunal</w:t>
                </w:r>
              </w:sdtContent>
            </w:sdt>
            <w:r>
              <w:rPr>
                <w:color w:val="E97132" w:themeColor="accent2"/>
              </w:rPr>
              <w:t xml:space="preserve"> </w:t>
            </w:r>
            <w:r w:rsidRPr="005B649D">
              <w:t>dans un délai de deux mois à compter de la date de sa notification pour le bénéficiaire et à compter de l’affichage pour les tiers et de la date de transmission en Préfecture.</w:t>
            </w:r>
          </w:p>
          <w:p w14:paraId="62B1B989" w14:textId="77777777" w:rsidR="00532A4F" w:rsidRDefault="00532A4F" w:rsidP="00CD0DCC">
            <w:pPr>
              <w:ind w:right="57"/>
            </w:pPr>
          </w:p>
          <w:p w14:paraId="251E03F0" w14:textId="62830B9B" w:rsidR="00CD0DCC" w:rsidRDefault="008E431A" w:rsidP="00CD0DCC">
            <w:pPr>
              <w:ind w:right="57"/>
            </w:pPr>
            <w:r w:rsidRPr="008E431A">
              <w:t xml:space="preserve">Un original sera notifié </w:t>
            </w:r>
            <w:r>
              <w:t>à l’Etablissement</w:t>
            </w:r>
          </w:p>
          <w:p w14:paraId="4388F25F" w14:textId="77777777" w:rsidR="00CD0DCC" w:rsidRPr="005B649D" w:rsidRDefault="00CD0DCC" w:rsidP="00CD0DCC">
            <w:pPr>
              <w:ind w:right="57"/>
            </w:pPr>
          </w:p>
          <w:p w14:paraId="3E00B02D" w14:textId="77777777" w:rsidR="00532A4F" w:rsidRDefault="00532A4F" w:rsidP="00CD0DCC">
            <w:pPr>
              <w:ind w:right="57"/>
            </w:pPr>
          </w:p>
          <w:p w14:paraId="1F8E3056" w14:textId="77777777" w:rsidR="00AB4672" w:rsidRPr="005B649D" w:rsidRDefault="00AB4672" w:rsidP="00CD0DCC">
            <w:pPr>
              <w:ind w:right="57"/>
            </w:pPr>
          </w:p>
          <w:p w14:paraId="3B737D06" w14:textId="0E1BE4F8" w:rsidR="00532A4F" w:rsidRPr="00CD0DCC" w:rsidRDefault="00532A4F" w:rsidP="00CD0DCC">
            <w:pPr>
              <w:ind w:right="57"/>
            </w:pPr>
            <w:r w:rsidRPr="00CD0DCC">
              <w:t>Fait à</w:t>
            </w:r>
            <w:r w:rsidR="008C7382">
              <w:t xml:space="preserve"> </w:t>
            </w:r>
            <w:sdt>
              <w:sdtPr>
                <w:id w:val="160907348"/>
                <w:placeholder>
                  <w:docPart w:val="5B2E4D5C3D2A495F9F8D9710275681D5"/>
                </w:placeholder>
                <w:showingPlcHdr/>
              </w:sdtPr>
              <w:sdtEndPr/>
              <w:sdtContent>
                <w:r w:rsidR="007130C9" w:rsidRPr="007130C9">
                  <w:rPr>
                    <w:rStyle w:val="Textedelespacerserv"/>
                    <w:rFonts w:eastAsiaTheme="minorHAnsi"/>
                    <w:color w:val="E97132" w:themeColor="accent2"/>
                  </w:rPr>
                  <w:t>Ville</w:t>
                </w:r>
              </w:sdtContent>
            </w:sdt>
            <w:r w:rsidRPr="00CD0DCC">
              <w:t xml:space="preserve">, le </w:t>
            </w:r>
            <w:sdt>
              <w:sdtPr>
                <w:id w:val="-801608188"/>
                <w:placeholder>
                  <w:docPart w:val="87E5C5530AC642EA959BEC3127F52257"/>
                </w:placeholder>
                <w:showingPlcHdr/>
              </w:sdtPr>
              <w:sdtEndPr/>
              <w:sdtContent>
                <w:r w:rsidR="008C7382" w:rsidRPr="008B5F49">
                  <w:rPr>
                    <w:color w:val="E97132" w:themeColor="accent2"/>
                  </w:rPr>
                  <w:t>XX/XX/XXXX</w:t>
                </w:r>
              </w:sdtContent>
            </w:sdt>
          </w:p>
          <w:sdt>
            <w:sdtPr>
              <w:id w:val="1343739951"/>
              <w:placeholder>
                <w:docPart w:val="BC53F81F4CC342E483856ED74AAE4EE2"/>
              </w:placeholder>
              <w:showingPlcHdr/>
            </w:sdtPr>
            <w:sdtEndPr/>
            <w:sdtContent>
              <w:p w14:paraId="2BEA48DB" w14:textId="58E208E5" w:rsidR="00532A4F" w:rsidRPr="00CD0DCC" w:rsidRDefault="00AB4672" w:rsidP="00CD0DCC">
                <w:pPr>
                  <w:ind w:right="57"/>
                </w:pPr>
                <w:r w:rsidRPr="00AB4672">
                  <w:rPr>
                    <w:color w:val="E97132" w:themeColor="accent2"/>
                  </w:rPr>
                  <w:t>[Le.la Maire / le.la President.e de l’Etablissement public / du syndicat mixte compétent pour la collecte des eaux usées</w:t>
                </w:r>
                <w:r w:rsidRPr="00AB4672">
                  <w:rPr>
                    <w:rStyle w:val="Textedelespacerserv"/>
                    <w:rFonts w:eastAsiaTheme="minorHAnsi"/>
                    <w:color w:val="E97132" w:themeColor="accent2"/>
                  </w:rPr>
                  <w:t>]</w:t>
                </w:r>
              </w:p>
            </w:sdtContent>
          </w:sdt>
          <w:p w14:paraId="6813E765" w14:textId="77777777" w:rsidR="00AB4672" w:rsidRDefault="00AB4672" w:rsidP="00CD0DCC">
            <w:pPr>
              <w:ind w:right="57"/>
            </w:pPr>
          </w:p>
          <w:p w14:paraId="55F9B653" w14:textId="4D0230B8" w:rsidR="00532A4F" w:rsidRPr="005B649D" w:rsidRDefault="00532A4F" w:rsidP="00CD0DCC">
            <w:pPr>
              <w:ind w:right="57"/>
            </w:pPr>
            <w:r w:rsidRPr="00CD0DCC">
              <w:t>Sceau</w:t>
            </w:r>
            <w:r w:rsidRPr="00CD0DCC">
              <w:tab/>
            </w:r>
            <w:r w:rsidRPr="00CD0DCC">
              <w:tab/>
            </w:r>
            <w:r w:rsidRPr="00CD0DCC">
              <w:tab/>
            </w:r>
            <w:r w:rsidRPr="00CD0DCC">
              <w:tab/>
            </w:r>
            <w:r w:rsidRPr="00CD0DCC">
              <w:tab/>
            </w:r>
            <w:r w:rsidRPr="00CD0DCC">
              <w:tab/>
            </w:r>
            <w:r w:rsidRPr="00CD0DCC">
              <w:tab/>
              <w:t>Signature</w:t>
            </w:r>
          </w:p>
          <w:p w14:paraId="67D473E7" w14:textId="77777777" w:rsidR="00532A4F" w:rsidRPr="005B649D" w:rsidRDefault="00532A4F" w:rsidP="00CD0DCC">
            <w:pPr>
              <w:ind w:right="57"/>
            </w:pPr>
          </w:p>
          <w:p w14:paraId="5C6F5862" w14:textId="77777777" w:rsidR="00532A4F" w:rsidRPr="005B649D" w:rsidRDefault="00532A4F" w:rsidP="003205B9">
            <w:pPr>
              <w:ind w:right="57"/>
            </w:pPr>
          </w:p>
          <w:p w14:paraId="369E7DEB" w14:textId="77777777" w:rsidR="00532A4F" w:rsidRPr="00412B65" w:rsidRDefault="00532A4F" w:rsidP="003205B9">
            <w:pPr>
              <w:pStyle w:val="Style1"/>
              <w:ind w:right="57"/>
            </w:pPr>
            <w:r w:rsidRPr="005B649D">
              <w:rPr>
                <w:caps/>
              </w:rPr>
              <w:lastRenderedPageBreak/>
              <w:br w:type="page"/>
            </w:r>
            <w:r w:rsidRPr="00412B65">
              <w:t>Annexe I - Prescriptions Techniques Particulières : raccordement(s) et dispositifs de prétraitement</w:t>
            </w:r>
          </w:p>
          <w:p w14:paraId="795183CC" w14:textId="77777777" w:rsidR="00532A4F" w:rsidRPr="0019799B" w:rsidRDefault="00532A4F" w:rsidP="003205B9">
            <w:pPr>
              <w:ind w:right="57"/>
            </w:pPr>
          </w:p>
          <w:p w14:paraId="473A2ABC" w14:textId="77777777" w:rsidR="00532A4F" w:rsidRPr="0019799B" w:rsidRDefault="00532A4F" w:rsidP="003205B9">
            <w:pPr>
              <w:ind w:right="57"/>
              <w:rPr>
                <w:snapToGrid w:val="0"/>
              </w:rPr>
            </w:pPr>
            <w:r w:rsidRPr="0019799B">
              <w:rPr>
                <w:snapToGrid w:val="0"/>
              </w:rPr>
              <w:t>Les installations intérieures et de raccordement au</w:t>
            </w:r>
            <w:r>
              <w:rPr>
                <w:snapToGrid w:val="0"/>
              </w:rPr>
              <w:t>x</w:t>
            </w:r>
            <w:r w:rsidRPr="0019799B">
              <w:rPr>
                <w:snapToGrid w:val="0"/>
              </w:rPr>
              <w:t xml:space="preserve"> réseaux publics de collecte des eaux usées et pluviales de l’Établissement doivent répondre aux prescriptions suivantes :</w:t>
            </w:r>
          </w:p>
          <w:p w14:paraId="1D86516E" w14:textId="57AE6737" w:rsidR="00532A4F" w:rsidRPr="0019799B" w:rsidRDefault="00532A4F" w:rsidP="003205B9">
            <w:pPr>
              <w:ind w:right="57"/>
            </w:pPr>
          </w:p>
          <w:p w14:paraId="44EEA85A" w14:textId="23E7C626" w:rsidR="00532A4F" w:rsidRPr="00C9410A" w:rsidRDefault="00532A4F" w:rsidP="003205B9">
            <w:pPr>
              <w:pStyle w:val="Paragraphe"/>
              <w:numPr>
                <w:ilvl w:val="0"/>
                <w:numId w:val="28"/>
              </w:numPr>
              <w:ind w:left="720" w:right="57"/>
            </w:pPr>
            <w:r w:rsidRPr="00C9410A">
              <w:t>Raccordements au(x) réseau(x) public(s)</w:t>
            </w:r>
          </w:p>
          <w:p w14:paraId="12BD51CD" w14:textId="026DC5B4" w:rsidR="00532A4F" w:rsidRDefault="00532A4F" w:rsidP="003205B9">
            <w:pPr>
              <w:ind w:right="57"/>
              <w:rPr>
                <w:snapToGrid w:val="0"/>
              </w:rPr>
            </w:pPr>
            <w:r w:rsidRPr="0019799B">
              <w:rPr>
                <w:snapToGrid w:val="0"/>
              </w:rPr>
              <w:t>Le déversement des eaux provenant de l’établissement est réalisé via les branchements suivants :</w:t>
            </w:r>
          </w:p>
          <w:p w14:paraId="03F7D56E" w14:textId="55317FE3" w:rsidR="00532A4F" w:rsidRDefault="00532A4F" w:rsidP="003205B9">
            <w:pPr>
              <w:ind w:right="57"/>
              <w:rPr>
                <w:color w:val="E97132" w:themeColor="accent2"/>
              </w:rPr>
            </w:pPr>
          </w:p>
          <w:tbl>
            <w:tblPr>
              <w:tblStyle w:val="Grilledutableau"/>
              <w:tblW w:w="8926" w:type="dxa"/>
              <w:jc w:val="center"/>
              <w:tblLook w:val="04A0" w:firstRow="1" w:lastRow="0" w:firstColumn="1" w:lastColumn="0" w:noHBand="0" w:noVBand="1"/>
            </w:tblPr>
            <w:tblGrid>
              <w:gridCol w:w="2260"/>
              <w:gridCol w:w="2271"/>
              <w:gridCol w:w="2694"/>
              <w:gridCol w:w="1701"/>
            </w:tblGrid>
            <w:tr w:rsidR="00532A4F" w:rsidRPr="00DE30E1" w14:paraId="6A85F95D" w14:textId="77777777" w:rsidTr="003205B9">
              <w:trPr>
                <w:trHeight w:val="403"/>
                <w:jc w:val="center"/>
              </w:trPr>
              <w:tc>
                <w:tcPr>
                  <w:tcW w:w="2260" w:type="dxa"/>
                </w:tcPr>
                <w:p w14:paraId="55C39A07" w14:textId="77777777" w:rsidR="00532A4F" w:rsidRPr="00DE30E1" w:rsidRDefault="00532A4F" w:rsidP="003205B9">
                  <w:pPr>
                    <w:ind w:right="57"/>
                    <w:rPr>
                      <w:b/>
                    </w:rPr>
                  </w:pPr>
                  <w:r w:rsidRPr="00DE30E1">
                    <w:rPr>
                      <w:b/>
                    </w:rPr>
                    <w:t>N° du point de rejet</w:t>
                  </w:r>
                </w:p>
              </w:tc>
              <w:tc>
                <w:tcPr>
                  <w:tcW w:w="2271" w:type="dxa"/>
                </w:tcPr>
                <w:p w14:paraId="4BF8D9CE" w14:textId="40D576CC" w:rsidR="00532A4F" w:rsidRPr="00DF4390" w:rsidRDefault="00D83FDF" w:rsidP="003205B9">
                  <w:pPr>
                    <w:ind w:right="57"/>
                    <w:jc w:val="center"/>
                    <w:rPr>
                      <w:b/>
                    </w:rPr>
                  </w:pPr>
                  <w:r>
                    <w:rPr>
                      <w:noProof/>
                      <w14:ligatures w14:val="standardContextual"/>
                    </w:rPr>
                    <mc:AlternateContent>
                      <mc:Choice Requires="wps">
                        <w:drawing>
                          <wp:anchor distT="0" distB="0" distL="114300" distR="114300" simplePos="0" relativeHeight="251658259" behindDoc="0" locked="1" layoutInCell="1" allowOverlap="1" wp14:anchorId="3AD88B96" wp14:editId="0F654554">
                            <wp:simplePos x="0" y="0"/>
                            <wp:positionH relativeFrom="column">
                              <wp:posOffset>4415790</wp:posOffset>
                            </wp:positionH>
                            <wp:positionV relativeFrom="paragraph">
                              <wp:posOffset>-172085</wp:posOffset>
                            </wp:positionV>
                            <wp:extent cx="2724785" cy="851535"/>
                            <wp:effectExtent l="0" t="0" r="0" b="5715"/>
                            <wp:wrapNone/>
                            <wp:docPr id="531143941" name="Zone de texte 2"/>
                            <wp:cNvGraphicFramePr/>
                            <a:graphic xmlns:a="http://schemas.openxmlformats.org/drawingml/2006/main">
                              <a:graphicData uri="http://schemas.microsoft.com/office/word/2010/wordprocessingShape">
                                <wps:wsp>
                                  <wps:cNvSpPr txBox="1"/>
                                  <wps:spPr>
                                    <a:xfrm>
                                      <a:off x="0" y="0"/>
                                      <a:ext cx="2724785" cy="851535"/>
                                    </a:xfrm>
                                    <a:prstGeom prst="rect">
                                      <a:avLst/>
                                    </a:prstGeom>
                                    <a:noFill/>
                                    <a:ln w="6350">
                                      <a:noFill/>
                                    </a:ln>
                                  </wps:spPr>
                                  <wps:txbx>
                                    <w:txbxContent>
                                      <w:p w14:paraId="21EC50E7" w14:textId="08EE4A6C" w:rsidR="00D83FDF" w:rsidRDefault="00D83FDF" w:rsidP="00D83FDF">
                                        <w:r>
                                          <w:rPr>
                                            <w:i/>
                                            <w:iCs/>
                                          </w:rPr>
                                          <w:t>Il est important d</w:t>
                                        </w:r>
                                        <w:r w:rsidR="0097116C">
                                          <w:rPr>
                                            <w:i/>
                                            <w:iCs/>
                                          </w:rPr>
                                          <w:t>’identifier la ou les stations d’épuration et milieux récepteurs en aval de chaque point de rejet.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8B96" id="_x0000_s1046" type="#_x0000_t202" style="position:absolute;left:0;text-align:left;margin-left:347.7pt;margin-top:-13.55pt;width:214.55pt;height:67.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" filled="f" stroked="f" strokeweight=".5pt">
                            <v:textbox>
                              <w:txbxContent>
                                <w:p w14:paraId="21EC50E7" w14:textId="08EE4A6C" w:rsidR="00D83FDF" w:rsidRDefault="00D83FDF" w:rsidP="00D83FDF">
                                  <w:r>
                                    <w:rPr>
                                      <w:i/>
                                      <w:iCs/>
                                    </w:rPr>
                                    <w:t>Il est important d</w:t>
                                  </w:r>
                                  <w:r w:rsidR="0097116C">
                                    <w:rPr>
                                      <w:i/>
                                      <w:iCs/>
                                    </w:rPr>
                                    <w:t>’identifier la ou les stations d’épuration et milieux récepteurs en aval de chaque point de rejet.</w:t>
                                  </w:r>
                                </w:p>
                              </w:txbxContent>
                            </v:textbox>
                            <w10:anchorlock/>
                          </v:shape>
                        </w:pict>
                      </mc:Fallback>
                    </mc:AlternateContent>
                  </w:r>
                  <w:r w:rsidR="00532A4F" w:rsidRPr="00DF4390">
                    <w:rPr>
                      <w:b/>
                    </w:rPr>
                    <w:t>N°1</w:t>
                  </w:r>
                </w:p>
              </w:tc>
              <w:tc>
                <w:tcPr>
                  <w:tcW w:w="2694" w:type="dxa"/>
                </w:tcPr>
                <w:p w14:paraId="24C896D1" w14:textId="79477E92" w:rsidR="00532A4F" w:rsidRPr="00DF4390" w:rsidRDefault="00532A4F" w:rsidP="003205B9">
                  <w:pPr>
                    <w:ind w:right="57"/>
                    <w:jc w:val="center"/>
                    <w:rPr>
                      <w:b/>
                    </w:rPr>
                  </w:pPr>
                  <w:r w:rsidRPr="00DF4390">
                    <w:rPr>
                      <w:b/>
                    </w:rPr>
                    <w:t>N°2</w:t>
                  </w:r>
                </w:p>
              </w:tc>
              <w:tc>
                <w:tcPr>
                  <w:tcW w:w="1701" w:type="dxa"/>
                </w:tcPr>
                <w:p w14:paraId="3E4EA7BE" w14:textId="13201DE0" w:rsidR="00532A4F" w:rsidRPr="00DF4390" w:rsidRDefault="00532A4F" w:rsidP="003205B9">
                  <w:pPr>
                    <w:ind w:right="57"/>
                    <w:jc w:val="center"/>
                    <w:rPr>
                      <w:b/>
                    </w:rPr>
                  </w:pPr>
                  <w:r w:rsidRPr="00DF4390">
                    <w:rPr>
                      <w:b/>
                    </w:rPr>
                    <w:t>N°</w:t>
                  </w:r>
                  <w:r>
                    <w:rPr>
                      <w:b/>
                    </w:rPr>
                    <w:t>…</w:t>
                  </w:r>
                </w:p>
              </w:tc>
            </w:tr>
            <w:tr w:rsidR="00532A4F" w:rsidRPr="00DE30E1" w14:paraId="1314984B" w14:textId="77777777" w:rsidTr="003205B9">
              <w:trPr>
                <w:trHeight w:val="403"/>
                <w:jc w:val="center"/>
              </w:trPr>
              <w:tc>
                <w:tcPr>
                  <w:tcW w:w="2260" w:type="dxa"/>
                </w:tcPr>
                <w:p w14:paraId="30BC60B8" w14:textId="77777777" w:rsidR="00532A4F" w:rsidRPr="00DE30E1" w:rsidRDefault="00532A4F" w:rsidP="003205B9">
                  <w:pPr>
                    <w:ind w:right="57"/>
                    <w:rPr>
                      <w:b/>
                    </w:rPr>
                  </w:pPr>
                  <w:r w:rsidRPr="00DE30E1">
                    <w:rPr>
                      <w:b/>
                    </w:rPr>
                    <w:t>Nature des effluents</w:t>
                  </w:r>
                </w:p>
              </w:tc>
              <w:tc>
                <w:tcPr>
                  <w:tcW w:w="2271" w:type="dxa"/>
                </w:tcPr>
                <w:p w14:paraId="45D736F4" w14:textId="77777777" w:rsidR="00532A4F" w:rsidRPr="001942F7" w:rsidRDefault="00532A4F" w:rsidP="003205B9">
                  <w:pPr>
                    <w:ind w:right="57"/>
                    <w:rPr>
                      <w:highlight w:val="yellow"/>
                    </w:rPr>
                  </w:pPr>
                </w:p>
              </w:tc>
              <w:tc>
                <w:tcPr>
                  <w:tcW w:w="2694" w:type="dxa"/>
                </w:tcPr>
                <w:p w14:paraId="6C640CC0" w14:textId="6D65623C" w:rsidR="00532A4F" w:rsidRPr="001942F7" w:rsidRDefault="00532A4F" w:rsidP="003205B9">
                  <w:pPr>
                    <w:ind w:right="57"/>
                    <w:rPr>
                      <w:highlight w:val="yellow"/>
                    </w:rPr>
                  </w:pPr>
                </w:p>
              </w:tc>
              <w:tc>
                <w:tcPr>
                  <w:tcW w:w="1701" w:type="dxa"/>
                </w:tcPr>
                <w:p w14:paraId="554A00FC" w14:textId="1629EE93" w:rsidR="00532A4F" w:rsidRPr="001942F7" w:rsidRDefault="00532A4F" w:rsidP="003205B9">
                  <w:pPr>
                    <w:ind w:right="57"/>
                    <w:rPr>
                      <w:highlight w:val="yellow"/>
                    </w:rPr>
                  </w:pPr>
                </w:p>
              </w:tc>
            </w:tr>
            <w:tr w:rsidR="00532A4F" w:rsidRPr="00DE30E1" w14:paraId="0C269806" w14:textId="77777777" w:rsidTr="003205B9">
              <w:trPr>
                <w:trHeight w:val="403"/>
                <w:jc w:val="center"/>
              </w:trPr>
              <w:tc>
                <w:tcPr>
                  <w:tcW w:w="2260" w:type="dxa"/>
                </w:tcPr>
                <w:p w14:paraId="1823396F" w14:textId="77777777" w:rsidR="00532A4F" w:rsidRPr="00DE30E1" w:rsidRDefault="00532A4F" w:rsidP="003205B9">
                  <w:pPr>
                    <w:ind w:right="57"/>
                    <w:rPr>
                      <w:b/>
                    </w:rPr>
                  </w:pPr>
                  <w:r w:rsidRPr="00DE30E1">
                    <w:rPr>
                      <w:b/>
                    </w:rPr>
                    <w:t>Traitement avant rejet</w:t>
                  </w:r>
                </w:p>
              </w:tc>
              <w:tc>
                <w:tcPr>
                  <w:tcW w:w="2271" w:type="dxa"/>
                </w:tcPr>
                <w:p w14:paraId="1A5F160B" w14:textId="77777777" w:rsidR="00532A4F" w:rsidRPr="001942F7" w:rsidRDefault="00532A4F" w:rsidP="003205B9">
                  <w:pPr>
                    <w:ind w:right="57"/>
                    <w:rPr>
                      <w:highlight w:val="yellow"/>
                    </w:rPr>
                  </w:pPr>
                </w:p>
              </w:tc>
              <w:tc>
                <w:tcPr>
                  <w:tcW w:w="2694" w:type="dxa"/>
                </w:tcPr>
                <w:p w14:paraId="4CDD58BF" w14:textId="7D76539A" w:rsidR="00532A4F" w:rsidRPr="001942F7" w:rsidRDefault="00532A4F" w:rsidP="003205B9">
                  <w:pPr>
                    <w:ind w:right="57"/>
                    <w:rPr>
                      <w:highlight w:val="yellow"/>
                    </w:rPr>
                  </w:pPr>
                </w:p>
              </w:tc>
              <w:tc>
                <w:tcPr>
                  <w:tcW w:w="1701" w:type="dxa"/>
                </w:tcPr>
                <w:p w14:paraId="62A26C6E" w14:textId="02DE29AD" w:rsidR="00532A4F" w:rsidRPr="001942F7" w:rsidRDefault="00532A4F" w:rsidP="003205B9">
                  <w:pPr>
                    <w:ind w:right="57"/>
                    <w:rPr>
                      <w:highlight w:val="yellow"/>
                    </w:rPr>
                  </w:pPr>
                </w:p>
              </w:tc>
            </w:tr>
            <w:tr w:rsidR="00532A4F" w:rsidRPr="00DE30E1" w14:paraId="0FA12D07" w14:textId="77777777" w:rsidTr="003205B9">
              <w:trPr>
                <w:trHeight w:val="403"/>
                <w:jc w:val="center"/>
              </w:trPr>
              <w:tc>
                <w:tcPr>
                  <w:tcW w:w="2260" w:type="dxa"/>
                </w:tcPr>
                <w:p w14:paraId="3FA2CC69" w14:textId="77777777" w:rsidR="00532A4F" w:rsidRPr="00DE30E1" w:rsidRDefault="00532A4F" w:rsidP="003205B9">
                  <w:pPr>
                    <w:ind w:right="57"/>
                    <w:rPr>
                      <w:b/>
                    </w:rPr>
                  </w:pPr>
                  <w:r w:rsidRPr="00DE30E1">
                    <w:rPr>
                      <w:b/>
                    </w:rPr>
                    <w:t>Exutoire du rejet</w:t>
                  </w:r>
                </w:p>
              </w:tc>
              <w:tc>
                <w:tcPr>
                  <w:tcW w:w="2271" w:type="dxa"/>
                </w:tcPr>
                <w:p w14:paraId="6388B4C1" w14:textId="4A5E15B2" w:rsidR="00532A4F" w:rsidRPr="001942F7" w:rsidRDefault="00532A4F" w:rsidP="003205B9">
                  <w:pPr>
                    <w:ind w:right="57"/>
                    <w:rPr>
                      <w:highlight w:val="yellow"/>
                    </w:rPr>
                  </w:pPr>
                </w:p>
              </w:tc>
              <w:tc>
                <w:tcPr>
                  <w:tcW w:w="2694" w:type="dxa"/>
                </w:tcPr>
                <w:p w14:paraId="0E8B3D70" w14:textId="77777777" w:rsidR="00532A4F" w:rsidRPr="001942F7" w:rsidRDefault="00532A4F" w:rsidP="003205B9">
                  <w:pPr>
                    <w:ind w:right="57"/>
                    <w:rPr>
                      <w:highlight w:val="yellow"/>
                    </w:rPr>
                  </w:pPr>
                </w:p>
              </w:tc>
              <w:tc>
                <w:tcPr>
                  <w:tcW w:w="1701" w:type="dxa"/>
                </w:tcPr>
                <w:p w14:paraId="0EC0A5B1" w14:textId="77777777" w:rsidR="00532A4F" w:rsidRPr="001942F7" w:rsidRDefault="00532A4F" w:rsidP="003205B9">
                  <w:pPr>
                    <w:ind w:right="57"/>
                    <w:rPr>
                      <w:highlight w:val="yellow"/>
                    </w:rPr>
                  </w:pPr>
                </w:p>
              </w:tc>
            </w:tr>
            <w:tr w:rsidR="00532A4F" w:rsidRPr="00DE30E1" w14:paraId="47388A6E" w14:textId="77777777" w:rsidTr="003205B9">
              <w:trPr>
                <w:trHeight w:val="403"/>
                <w:jc w:val="center"/>
              </w:trPr>
              <w:tc>
                <w:tcPr>
                  <w:tcW w:w="2260" w:type="dxa"/>
                </w:tcPr>
                <w:p w14:paraId="35492216" w14:textId="77777777" w:rsidR="00532A4F" w:rsidRPr="00DE30E1" w:rsidRDefault="00532A4F" w:rsidP="003205B9">
                  <w:pPr>
                    <w:ind w:right="57"/>
                    <w:rPr>
                      <w:b/>
                    </w:rPr>
                  </w:pPr>
                  <w:r w:rsidRPr="00DE30E1">
                    <w:rPr>
                      <w:b/>
                    </w:rPr>
                    <w:t>Milieu récepteur</w:t>
                  </w:r>
                </w:p>
              </w:tc>
              <w:tc>
                <w:tcPr>
                  <w:tcW w:w="2271" w:type="dxa"/>
                </w:tcPr>
                <w:p w14:paraId="51AD76D7" w14:textId="77777777" w:rsidR="00532A4F" w:rsidRPr="001942F7" w:rsidRDefault="00532A4F" w:rsidP="003205B9">
                  <w:pPr>
                    <w:ind w:right="57"/>
                    <w:rPr>
                      <w:highlight w:val="yellow"/>
                    </w:rPr>
                  </w:pPr>
                </w:p>
              </w:tc>
              <w:tc>
                <w:tcPr>
                  <w:tcW w:w="2694" w:type="dxa"/>
                </w:tcPr>
                <w:p w14:paraId="06B4EF93" w14:textId="77777777" w:rsidR="00532A4F" w:rsidRPr="001942F7" w:rsidRDefault="00532A4F" w:rsidP="003205B9">
                  <w:pPr>
                    <w:ind w:right="57"/>
                    <w:rPr>
                      <w:highlight w:val="yellow"/>
                    </w:rPr>
                  </w:pPr>
                </w:p>
              </w:tc>
              <w:tc>
                <w:tcPr>
                  <w:tcW w:w="1701" w:type="dxa"/>
                </w:tcPr>
                <w:p w14:paraId="6657893B" w14:textId="77777777" w:rsidR="00532A4F" w:rsidRPr="001942F7" w:rsidRDefault="00532A4F" w:rsidP="003205B9">
                  <w:pPr>
                    <w:ind w:right="57"/>
                    <w:rPr>
                      <w:highlight w:val="yellow"/>
                    </w:rPr>
                  </w:pPr>
                </w:p>
              </w:tc>
            </w:tr>
          </w:tbl>
          <w:p w14:paraId="5F236A50" w14:textId="77777777" w:rsidR="00532A4F" w:rsidRPr="0019799B" w:rsidRDefault="00532A4F" w:rsidP="003205B9">
            <w:pPr>
              <w:ind w:right="57"/>
              <w:rPr>
                <w:snapToGrid w:val="0"/>
              </w:rPr>
            </w:pPr>
          </w:p>
          <w:p w14:paraId="6CB25C6C" w14:textId="5E5646AD" w:rsidR="00532A4F" w:rsidRDefault="00532A4F" w:rsidP="003205B9">
            <w:pPr>
              <w:ind w:right="57"/>
            </w:pPr>
            <w:r w:rsidRPr="00974756">
              <w:t>Chacun des branchements eaux usées domestiques, eaux usées autres que domestiques et eaux pluviales doit être pourvu d’un regard agréé, permettant d’effectuer tout prélèvement ou mesure (voir ci</w:t>
            </w:r>
            <w:r>
              <w:t>-</w:t>
            </w:r>
            <w:r w:rsidRPr="00974756">
              <w:t>après). Ce regard est placé en limite de propriété, de préférence sous domaine public, afin d’être aisément accessible à tout moment.</w:t>
            </w:r>
          </w:p>
          <w:p w14:paraId="11908184" w14:textId="77777777" w:rsidR="00532A4F" w:rsidRPr="00974756" w:rsidRDefault="00532A4F" w:rsidP="003205B9">
            <w:pPr>
              <w:ind w:right="57"/>
            </w:pPr>
          </w:p>
          <w:p w14:paraId="6FC5562E" w14:textId="583B465A" w:rsidR="00532A4F" w:rsidRDefault="00B31985" w:rsidP="003205B9">
            <w:pPr>
              <w:ind w:right="57"/>
            </w:pPr>
            <w:r>
              <w:rPr>
                <w:noProof/>
                <w14:ligatures w14:val="standardContextual"/>
              </w:rPr>
              <mc:AlternateContent>
                <mc:Choice Requires="wps">
                  <w:drawing>
                    <wp:anchor distT="0" distB="0" distL="114300" distR="114300" simplePos="0" relativeHeight="251658260" behindDoc="0" locked="1" layoutInCell="1" allowOverlap="1" wp14:anchorId="79129CE3" wp14:editId="3D38D804">
                      <wp:simplePos x="0" y="0"/>
                      <wp:positionH relativeFrom="column">
                        <wp:posOffset>6055995</wp:posOffset>
                      </wp:positionH>
                      <wp:positionV relativeFrom="paragraph">
                        <wp:posOffset>-1852295</wp:posOffset>
                      </wp:positionV>
                      <wp:extent cx="2724785" cy="2164080"/>
                      <wp:effectExtent l="0" t="0" r="0" b="7620"/>
                      <wp:wrapNone/>
                      <wp:docPr id="1939474258" name="Zone de texte 2"/>
                      <wp:cNvGraphicFramePr/>
                      <a:graphic xmlns:a="http://schemas.openxmlformats.org/drawingml/2006/main">
                        <a:graphicData uri="http://schemas.microsoft.com/office/word/2010/wordprocessingShape">
                          <wps:wsp>
                            <wps:cNvSpPr txBox="1"/>
                            <wps:spPr>
                              <a:xfrm>
                                <a:off x="0" y="0"/>
                                <a:ext cx="2724785" cy="2164080"/>
                              </a:xfrm>
                              <a:prstGeom prst="rect">
                                <a:avLst/>
                              </a:prstGeom>
                              <a:noFill/>
                              <a:ln w="6350">
                                <a:noFill/>
                              </a:ln>
                            </wps:spPr>
                            <wps:txbx>
                              <w:txbxContent>
                                <w:p w14:paraId="7DB0C013" w14:textId="56515F12" w:rsidR="002C6F36" w:rsidRDefault="003431BB" w:rsidP="002C6F36">
                                  <w:pPr>
                                    <w:rPr>
                                      <w:i/>
                                      <w:iCs/>
                                    </w:rPr>
                                  </w:pPr>
                                  <w:r>
                                    <w:rPr>
                                      <w:i/>
                                      <w:iCs/>
                                    </w:rPr>
                                    <w:t>Selon le cas particulier et si</w:t>
                                  </w:r>
                                  <w:r w:rsidR="004D5834">
                                    <w:rPr>
                                      <w:i/>
                                      <w:iCs/>
                                    </w:rPr>
                                    <w:t xml:space="preserve"> ce n’est</w:t>
                                  </w:r>
                                  <w:r>
                                    <w:rPr>
                                      <w:i/>
                                      <w:iCs/>
                                    </w:rPr>
                                    <w:t xml:space="preserve"> pas déjà précisé dans le règlement de service,</w:t>
                                  </w:r>
                                  <w:r w:rsidR="002C6F36">
                                    <w:rPr>
                                      <w:i/>
                                      <w:iCs/>
                                    </w:rPr>
                                    <w:t xml:space="preserve"> on peut aussi inclure des dispositions techniques relatives :</w:t>
                                  </w:r>
                                </w:p>
                                <w:p w14:paraId="49BB6D76" w14:textId="6CDD6978" w:rsidR="002C6F36" w:rsidRDefault="002C6F36" w:rsidP="002C6F36">
                                  <w:pPr>
                                    <w:pStyle w:val="Paragraphedeliste"/>
                                    <w:numPr>
                                      <w:ilvl w:val="0"/>
                                      <w:numId w:val="32"/>
                                    </w:numPr>
                                    <w:rPr>
                                      <w:i/>
                                      <w:iCs/>
                                    </w:rPr>
                                  </w:pPr>
                                  <w:proofErr w:type="gramStart"/>
                                  <w:r>
                                    <w:rPr>
                                      <w:i/>
                                      <w:iCs/>
                                    </w:rPr>
                                    <w:t>à</w:t>
                                  </w:r>
                                  <w:proofErr w:type="gramEnd"/>
                                  <w:r>
                                    <w:rPr>
                                      <w:i/>
                                      <w:iCs/>
                                    </w:rPr>
                                    <w:t xml:space="preserve"> la protection contre le refoulement de l’égout publi</w:t>
                                  </w:r>
                                  <w:r w:rsidR="000240B0">
                                    <w:rPr>
                                      <w:i/>
                                      <w:iCs/>
                                    </w:rPr>
                                    <w:t xml:space="preserve">c, </w:t>
                                  </w:r>
                                  <w:r>
                                    <w:rPr>
                                      <w:i/>
                                      <w:iCs/>
                                    </w:rPr>
                                    <w:t>si présence d’écoulements en contrebas de la voie publique</w:t>
                                  </w:r>
                                  <w:r w:rsidR="000240B0">
                                    <w:rPr>
                                      <w:i/>
                                      <w:iCs/>
                                    </w:rPr>
                                    <w:t xml:space="preserve"> (dispositif d’arrêt, bâche de reprise et pompe de relevage)</w:t>
                                  </w:r>
                                </w:p>
                                <w:p w14:paraId="6EBC5B19" w14:textId="35DD6167" w:rsidR="00A3289D" w:rsidRPr="002C6F36" w:rsidRDefault="00A3289D" w:rsidP="00660EF8">
                                  <w:pPr>
                                    <w:pStyle w:val="Paragraphedeliste"/>
                                    <w:numPr>
                                      <w:ilvl w:val="0"/>
                                      <w:numId w:val="32"/>
                                    </w:numPr>
                                    <w:rPr>
                                      <w:i/>
                                      <w:iCs/>
                                    </w:rPr>
                                  </w:pPr>
                                  <w:proofErr w:type="gramStart"/>
                                  <w:r>
                                    <w:rPr>
                                      <w:i/>
                                      <w:iCs/>
                                    </w:rPr>
                                    <w:t>aux</w:t>
                                  </w:r>
                                  <w:proofErr w:type="gramEnd"/>
                                  <w:r>
                                    <w:rPr>
                                      <w:i/>
                                      <w:iCs/>
                                    </w:rPr>
                                    <w:t xml:space="preserve"> eaux pluviales</w:t>
                                  </w:r>
                                  <w:r w:rsidR="003431BB">
                                    <w:rPr>
                                      <w:i/>
                                      <w:iCs/>
                                    </w:rPr>
                                    <w:t xml:space="preserve">, </w:t>
                                  </w:r>
                                  <w:r>
                                    <w:rPr>
                                      <w:i/>
                                      <w:iCs/>
                                    </w:rPr>
                                    <w:t>dans le cas d’un réseau séparatif</w:t>
                                  </w:r>
                                  <w:r w:rsidR="003431BB">
                                    <w:rPr>
                                      <w:i/>
                                      <w:iCs/>
                                    </w:rPr>
                                    <w:t xml:space="preserve"> (absence d’interconnexion, bassin de rétention)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29CE3" id="_x0000_s1047" type="#_x0000_t202" style="position:absolute;left:0;text-align:left;margin-left:476.85pt;margin-top:-145.85pt;width:214.55pt;height:17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" filled="f" stroked="f" strokeweight=".5pt">
                      <v:textbox>
                        <w:txbxContent>
                          <w:p w14:paraId="7DB0C013" w14:textId="56515F12" w:rsidR="002C6F36" w:rsidRDefault="003431BB" w:rsidP="002C6F36">
                            <w:pPr>
                              <w:rPr>
                                <w:i/>
                                <w:iCs/>
                              </w:rPr>
                            </w:pPr>
                            <w:r>
                              <w:rPr>
                                <w:i/>
                                <w:iCs/>
                              </w:rPr>
                              <w:t>Selon le cas particulier et si</w:t>
                            </w:r>
                            <w:r w:rsidR="004D5834">
                              <w:rPr>
                                <w:i/>
                                <w:iCs/>
                              </w:rPr>
                              <w:t xml:space="preserve"> ce n’est</w:t>
                            </w:r>
                            <w:r>
                              <w:rPr>
                                <w:i/>
                                <w:iCs/>
                              </w:rPr>
                              <w:t xml:space="preserve"> pas déjà précisé dans le règlement de service,</w:t>
                            </w:r>
                            <w:r w:rsidR="002C6F36">
                              <w:rPr>
                                <w:i/>
                                <w:iCs/>
                              </w:rPr>
                              <w:t xml:space="preserve"> on peut aussi inclure des dispositions techniques relatives :</w:t>
                            </w:r>
                          </w:p>
                          <w:p w14:paraId="49BB6D76" w14:textId="6CDD6978" w:rsidR="002C6F36" w:rsidRDefault="002C6F36" w:rsidP="002C6F36">
                            <w:pPr>
                              <w:pStyle w:val="Paragraphedeliste"/>
                              <w:numPr>
                                <w:ilvl w:val="0"/>
                                <w:numId w:val="32"/>
                              </w:numPr>
                              <w:rPr>
                                <w:i/>
                                <w:iCs/>
                              </w:rPr>
                            </w:pPr>
                            <w:proofErr w:type="gramStart"/>
                            <w:r>
                              <w:rPr>
                                <w:i/>
                                <w:iCs/>
                              </w:rPr>
                              <w:t>à</w:t>
                            </w:r>
                            <w:proofErr w:type="gramEnd"/>
                            <w:r>
                              <w:rPr>
                                <w:i/>
                                <w:iCs/>
                              </w:rPr>
                              <w:t xml:space="preserve"> la protection contre le refoulement de l’égout publi</w:t>
                            </w:r>
                            <w:r w:rsidR="000240B0">
                              <w:rPr>
                                <w:i/>
                                <w:iCs/>
                              </w:rPr>
                              <w:t xml:space="preserve">c, </w:t>
                            </w:r>
                            <w:r>
                              <w:rPr>
                                <w:i/>
                                <w:iCs/>
                              </w:rPr>
                              <w:t>si présence d’écoulements en contrebas de la voie publique</w:t>
                            </w:r>
                            <w:r w:rsidR="000240B0">
                              <w:rPr>
                                <w:i/>
                                <w:iCs/>
                              </w:rPr>
                              <w:t xml:space="preserve"> (dispositif d’arrêt, bâche de reprise et pompe de relevage)</w:t>
                            </w:r>
                          </w:p>
                          <w:p w14:paraId="6EBC5B19" w14:textId="35DD6167" w:rsidR="00A3289D" w:rsidRPr="002C6F36" w:rsidRDefault="00A3289D" w:rsidP="00660EF8">
                            <w:pPr>
                              <w:pStyle w:val="Paragraphedeliste"/>
                              <w:numPr>
                                <w:ilvl w:val="0"/>
                                <w:numId w:val="32"/>
                              </w:numPr>
                              <w:rPr>
                                <w:i/>
                                <w:iCs/>
                              </w:rPr>
                            </w:pPr>
                            <w:proofErr w:type="gramStart"/>
                            <w:r>
                              <w:rPr>
                                <w:i/>
                                <w:iCs/>
                              </w:rPr>
                              <w:t>aux</w:t>
                            </w:r>
                            <w:proofErr w:type="gramEnd"/>
                            <w:r>
                              <w:rPr>
                                <w:i/>
                                <w:iCs/>
                              </w:rPr>
                              <w:t xml:space="preserve"> eaux pluviales</w:t>
                            </w:r>
                            <w:r w:rsidR="003431BB">
                              <w:rPr>
                                <w:i/>
                                <w:iCs/>
                              </w:rPr>
                              <w:t xml:space="preserve">, </w:t>
                            </w:r>
                            <w:r>
                              <w:rPr>
                                <w:i/>
                                <w:iCs/>
                              </w:rPr>
                              <w:t>dans le cas d’un réseau séparatif</w:t>
                            </w:r>
                            <w:r w:rsidR="003431BB">
                              <w:rPr>
                                <w:i/>
                                <w:iCs/>
                              </w:rPr>
                              <w:t xml:space="preserve"> (absence d’interconnexion, bassin de rétention)</w:t>
                            </w:r>
                          </w:p>
                        </w:txbxContent>
                      </v:textbox>
                      <w10:anchorlock/>
                    </v:shape>
                  </w:pict>
                </mc:Fallback>
              </mc:AlternateContent>
            </w:r>
            <w:r w:rsidR="00532A4F" w:rsidRPr="00974756">
              <w:t xml:space="preserve">Un dispositif d’obturation permettant de séparer l’établissement industriel du réseau public doit, à la demande de la </w:t>
            </w:r>
            <w:r w:rsidR="00532A4F">
              <w:t>Collectivité</w:t>
            </w:r>
            <w:r w:rsidR="00532A4F" w:rsidRPr="00974756">
              <w:t>, être mis en place sur le branchement des eaux industrielles.</w:t>
            </w:r>
          </w:p>
          <w:p w14:paraId="00880984" w14:textId="77777777" w:rsidR="00532A4F" w:rsidRPr="00974756" w:rsidRDefault="00532A4F" w:rsidP="003205B9">
            <w:pPr>
              <w:ind w:right="57"/>
            </w:pPr>
          </w:p>
          <w:p w14:paraId="7B462DA6" w14:textId="77777777" w:rsidR="00532A4F" w:rsidRPr="00C9410A" w:rsidRDefault="00532A4F" w:rsidP="003205B9">
            <w:pPr>
              <w:pStyle w:val="Paragraphe"/>
              <w:ind w:right="57"/>
            </w:pPr>
            <w:r w:rsidRPr="00C9410A">
              <w:t>Dispositif de mesure et de prélèvement des effluents déversés</w:t>
            </w:r>
          </w:p>
          <w:p w14:paraId="4E522593" w14:textId="7A3B1297" w:rsidR="00532A4F" w:rsidRPr="00974756" w:rsidRDefault="00532A4F" w:rsidP="003205B9">
            <w:pPr>
              <w:ind w:right="57"/>
            </w:pPr>
            <w:r w:rsidRPr="004A524F">
              <w:t xml:space="preserve">Les dispositifs de mesure et de prélèvement suivants doivent être installés </w:t>
            </w:r>
            <w:r w:rsidRPr="00974756">
              <w:t xml:space="preserve">(le cas échéant au plus tard dans un délai de </w:t>
            </w:r>
            <w:sdt>
              <w:sdtPr>
                <w:rPr>
                  <w:color w:val="E97132" w:themeColor="accent2"/>
                </w:rPr>
                <w:id w:val="-1336992255"/>
                <w:placeholder>
                  <w:docPart w:val="C738101368EF4E19BBEFD791D0D773D5"/>
                </w:placeholder>
                <w:showingPlcHdr/>
              </w:sdtPr>
              <w:sdtEndPr/>
              <w:sdtContent>
                <w:r w:rsidRPr="001C143A">
                  <w:rPr>
                    <w:b/>
                    <w:bCs/>
                    <w:color w:val="E97132" w:themeColor="accent2"/>
                  </w:rPr>
                  <w:t>X</w:t>
                </w:r>
              </w:sdtContent>
            </w:sdt>
            <w:r w:rsidRPr="00974756">
              <w:t xml:space="preserve"> mois à compter de l’entrée en vigueur de l’arrêté) : </w:t>
            </w:r>
          </w:p>
          <w:p w14:paraId="40786460" w14:textId="3559A2DD" w:rsidR="00532A4F" w:rsidRPr="001C143A" w:rsidRDefault="003431BB" w:rsidP="003205B9">
            <w:pPr>
              <w:pStyle w:val="Paragraphedeliste"/>
              <w:numPr>
                <w:ilvl w:val="2"/>
                <w:numId w:val="2"/>
              </w:numPr>
              <w:ind w:right="57"/>
              <w:rPr>
                <w:color w:val="E97132" w:themeColor="accent2"/>
              </w:rPr>
            </w:pPr>
            <w:r>
              <w:rPr>
                <w:noProof/>
                <w14:ligatures w14:val="standardContextual"/>
              </w:rPr>
              <mc:AlternateContent>
                <mc:Choice Requires="wps">
                  <w:drawing>
                    <wp:anchor distT="0" distB="0" distL="114300" distR="114300" simplePos="0" relativeHeight="251658261" behindDoc="0" locked="1" layoutInCell="1" allowOverlap="1" wp14:anchorId="673587F7" wp14:editId="294F5EC3">
                      <wp:simplePos x="0" y="0"/>
                      <wp:positionH relativeFrom="column">
                        <wp:posOffset>6064885</wp:posOffset>
                      </wp:positionH>
                      <wp:positionV relativeFrom="paragraph">
                        <wp:posOffset>-488950</wp:posOffset>
                      </wp:positionV>
                      <wp:extent cx="2724785" cy="2049780"/>
                      <wp:effectExtent l="0" t="0" r="0" b="7620"/>
                      <wp:wrapNone/>
                      <wp:docPr id="1051156567" name="Zone de texte 2"/>
                      <wp:cNvGraphicFramePr/>
                      <a:graphic xmlns:a="http://schemas.openxmlformats.org/drawingml/2006/main">
                        <a:graphicData uri="http://schemas.microsoft.com/office/word/2010/wordprocessingShape">
                          <wps:wsp>
                            <wps:cNvSpPr txBox="1"/>
                            <wps:spPr>
                              <a:xfrm>
                                <a:off x="0" y="0"/>
                                <a:ext cx="2724785" cy="2049780"/>
                              </a:xfrm>
                              <a:prstGeom prst="rect">
                                <a:avLst/>
                              </a:prstGeom>
                              <a:noFill/>
                              <a:ln w="6350">
                                <a:noFill/>
                              </a:ln>
                            </wps:spPr>
                            <wps:txbx>
                              <w:txbxContent>
                                <w:p w14:paraId="56A009D7" w14:textId="7B98DFB0" w:rsidR="001C7DB0" w:rsidRPr="001958B1" w:rsidRDefault="001C7DB0" w:rsidP="003431BB">
                                  <w:pPr>
                                    <w:rPr>
                                      <w:i/>
                                      <w:iCs/>
                                      <w:color w:val="FF0000"/>
                                    </w:rPr>
                                  </w:pPr>
                                  <w:r w:rsidRPr="001958B1">
                                    <w:rPr>
                                      <w:i/>
                                      <w:iCs/>
                                      <w:color w:val="FF0000"/>
                                    </w:rPr>
                                    <w:t>Si l’Etablissement est concerné par de l’autosurveillance.</w:t>
                                  </w:r>
                                </w:p>
                                <w:p w14:paraId="0DB86433" w14:textId="77777777" w:rsidR="001C7DB0" w:rsidRDefault="001C7DB0" w:rsidP="003431BB">
                                  <w:pPr>
                                    <w:rPr>
                                      <w:i/>
                                      <w:iCs/>
                                    </w:rPr>
                                  </w:pPr>
                                </w:p>
                                <w:p w14:paraId="4EE8C62F" w14:textId="54A65FDC" w:rsidR="003431BB" w:rsidRPr="003431BB" w:rsidRDefault="003431BB" w:rsidP="003431BB">
                                  <w:pPr>
                                    <w:rPr>
                                      <w:i/>
                                      <w:iCs/>
                                    </w:rPr>
                                  </w:pPr>
                                  <w:r>
                                    <w:rPr>
                                      <w:i/>
                                      <w:iCs/>
                                    </w:rPr>
                                    <w:t>Exemples, à déterminer selon le cas de chaque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587F7" id="_x0000_s1048" type="#_x0000_t202" style="position:absolute;left:0;text-align:left;margin-left:477.55pt;margin-top:-38.5pt;width:214.55pt;height:161.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" filled="f" stroked="f" strokeweight=".5pt">
                      <v:textbox>
                        <w:txbxContent>
                          <w:p w14:paraId="56A009D7" w14:textId="7B98DFB0" w:rsidR="001C7DB0" w:rsidRPr="001958B1" w:rsidRDefault="001C7DB0" w:rsidP="003431BB">
                            <w:pPr>
                              <w:rPr>
                                <w:i/>
                                <w:iCs/>
                                <w:color w:val="FF0000"/>
                              </w:rPr>
                            </w:pPr>
                            <w:r w:rsidRPr="001958B1">
                              <w:rPr>
                                <w:i/>
                                <w:iCs/>
                                <w:color w:val="FF0000"/>
                              </w:rPr>
                              <w:t>Si l’Etablissement est concerné par de l’autosurveillance.</w:t>
                            </w:r>
                          </w:p>
                          <w:p w14:paraId="0DB86433" w14:textId="77777777" w:rsidR="001C7DB0" w:rsidRDefault="001C7DB0" w:rsidP="003431BB">
                            <w:pPr>
                              <w:rPr>
                                <w:i/>
                                <w:iCs/>
                              </w:rPr>
                            </w:pPr>
                          </w:p>
                          <w:p w14:paraId="4EE8C62F" w14:textId="54A65FDC" w:rsidR="003431BB" w:rsidRPr="003431BB" w:rsidRDefault="003431BB" w:rsidP="003431BB">
                            <w:pPr>
                              <w:rPr>
                                <w:i/>
                                <w:iCs/>
                              </w:rPr>
                            </w:pPr>
                            <w:r>
                              <w:rPr>
                                <w:i/>
                                <w:iCs/>
                              </w:rPr>
                              <w:t>Exemples, à déterminer selon le cas de chaque établissement.</w:t>
                            </w:r>
                          </w:p>
                        </w:txbxContent>
                      </v:textbox>
                      <w10:anchorlock/>
                    </v:shape>
                  </w:pict>
                </mc:Fallback>
              </mc:AlternateContent>
            </w:r>
            <w:r w:rsidR="0022160A" w:rsidRPr="001C143A">
              <w:rPr>
                <w:color w:val="E97132" w:themeColor="accent2"/>
              </w:rPr>
              <w:t>Un</w:t>
            </w:r>
            <w:r w:rsidR="00532A4F" w:rsidRPr="001C143A">
              <w:rPr>
                <w:color w:val="E97132" w:themeColor="accent2"/>
              </w:rPr>
              <w:t xml:space="preserve"> canal de comptage équipé d’un déversoir normalisé permettant d’assurer une mesure de débit et des prélèvements.  </w:t>
            </w:r>
          </w:p>
          <w:p w14:paraId="65AF86E5" w14:textId="3B94A70A" w:rsidR="00532A4F" w:rsidRPr="001C143A" w:rsidRDefault="0022160A" w:rsidP="003205B9">
            <w:pPr>
              <w:pStyle w:val="Paragraphedeliste"/>
              <w:numPr>
                <w:ilvl w:val="2"/>
                <w:numId w:val="2"/>
              </w:numPr>
              <w:ind w:right="57"/>
              <w:rPr>
                <w:color w:val="E97132" w:themeColor="accent2"/>
              </w:rPr>
            </w:pPr>
            <w:r w:rsidRPr="001C143A">
              <w:rPr>
                <w:color w:val="E97132" w:themeColor="accent2"/>
              </w:rPr>
              <w:t>Débitmètre</w:t>
            </w:r>
            <w:r w:rsidR="00532A4F" w:rsidRPr="001C143A">
              <w:rPr>
                <w:color w:val="E97132" w:themeColor="accent2"/>
              </w:rPr>
              <w:t xml:space="preserve"> et préleveur automatique d’échantillon ou tout autre dispositif équivalent. Le débitmètre, en particulier, devra comprendre, outre un totaliseur de volume, un système d’enregistrement en continu des débits ; Le préleveur doit être asservi au débit ;</w:t>
            </w:r>
          </w:p>
          <w:p w14:paraId="19D6FF19" w14:textId="2F3FF6A2" w:rsidR="00532A4F" w:rsidRPr="001C143A" w:rsidRDefault="0022160A" w:rsidP="003205B9">
            <w:pPr>
              <w:pStyle w:val="Paragraphedeliste"/>
              <w:numPr>
                <w:ilvl w:val="2"/>
                <w:numId w:val="2"/>
              </w:numPr>
              <w:ind w:right="57"/>
              <w:rPr>
                <w:color w:val="E97132" w:themeColor="accent2"/>
              </w:rPr>
            </w:pPr>
            <w:r w:rsidRPr="001C143A">
              <w:rPr>
                <w:color w:val="E97132" w:themeColor="accent2"/>
              </w:rPr>
              <w:lastRenderedPageBreak/>
              <w:t>Dispositif</w:t>
            </w:r>
            <w:r w:rsidR="00532A4F" w:rsidRPr="001C143A">
              <w:rPr>
                <w:color w:val="E97132" w:themeColor="accent2"/>
              </w:rPr>
              <w:t xml:space="preserve"> de comptabilisation des débits et volumes rejetés (notamment si la comptabilisation des prélèvements d’eau n’est pas représentative des volumes rejetés) : </w:t>
            </w:r>
            <w:sdt>
              <w:sdtPr>
                <w:rPr>
                  <w:snapToGrid w:val="0"/>
                  <w:color w:val="E97132" w:themeColor="accent2"/>
                </w:rPr>
                <w:id w:val="-20937657"/>
                <w:placeholder>
                  <w:docPart w:val="0F27B0BFF2DF44E08777E26F1A9BE45B"/>
                </w:placeholder>
                <w:showingPlcHdr/>
              </w:sdtPr>
              <w:sdtEndPr>
                <w:rPr>
                  <w:snapToGrid/>
                </w:rPr>
              </w:sdtEndPr>
              <w:sdtContent>
                <w:r w:rsidR="00532A4F" w:rsidRPr="001C143A">
                  <w:rPr>
                    <w:snapToGrid w:val="0"/>
                    <w:color w:val="E97132" w:themeColor="accent2"/>
                  </w:rPr>
                  <w:t>Précisions sur le dispositif</w:t>
                </w:r>
              </w:sdtContent>
            </w:sdt>
            <w:r w:rsidR="00532A4F" w:rsidRPr="001C143A">
              <w:rPr>
                <w:color w:val="E97132" w:themeColor="accent2"/>
              </w:rPr>
              <w:t>.</w:t>
            </w:r>
          </w:p>
          <w:p w14:paraId="680517E1" w14:textId="77777777" w:rsidR="00532A4F" w:rsidRPr="001C143A" w:rsidRDefault="00532A4F" w:rsidP="003205B9">
            <w:pPr>
              <w:pStyle w:val="Paragraphedeliste"/>
              <w:numPr>
                <w:ilvl w:val="2"/>
                <w:numId w:val="2"/>
              </w:numPr>
              <w:ind w:right="57"/>
              <w:rPr>
                <w:color w:val="E97132" w:themeColor="accent2"/>
              </w:rPr>
            </w:pPr>
            <w:r w:rsidRPr="001C143A">
              <w:rPr>
                <w:color w:val="E97132" w:themeColor="accent2"/>
              </w:rPr>
              <w:t>Mesure en continu avec enregistrement de la température, du pH, de …</w:t>
            </w:r>
          </w:p>
          <w:sdt>
            <w:sdtPr>
              <w:rPr>
                <w:color w:val="E97132" w:themeColor="accent2"/>
              </w:rPr>
              <w:id w:val="1720012438"/>
              <w:placeholder>
                <w:docPart w:val="45AB829B44F543AC95B423C09C8B0507"/>
              </w:placeholder>
              <w:showingPlcHdr/>
            </w:sdtPr>
            <w:sdtEndPr/>
            <w:sdtContent>
              <w:p w14:paraId="2671FC9D" w14:textId="77777777" w:rsidR="00532A4F" w:rsidRPr="001C143A" w:rsidRDefault="00532A4F" w:rsidP="003205B9">
                <w:pPr>
                  <w:pStyle w:val="Paragraphedeliste"/>
                  <w:numPr>
                    <w:ilvl w:val="2"/>
                    <w:numId w:val="2"/>
                  </w:numPr>
                  <w:ind w:right="57"/>
                  <w:rPr>
                    <w:color w:val="E97132" w:themeColor="accent2"/>
                  </w:rPr>
                </w:pPr>
                <w:r w:rsidRPr="001C143A">
                  <w:rPr>
                    <w:snapToGrid w:val="0"/>
                    <w:color w:val="E97132" w:themeColor="accent2"/>
                  </w:rPr>
                  <w:t>Autre type de dispositif</w:t>
                </w:r>
                <w:r w:rsidRPr="001C143A">
                  <w:rPr>
                    <w:color w:val="E97132" w:themeColor="accent2"/>
                  </w:rPr>
                  <w:t xml:space="preserve"> </w:t>
                </w:r>
              </w:p>
            </w:sdtContent>
          </w:sdt>
          <w:p w14:paraId="209D1AB8" w14:textId="77777777" w:rsidR="00532A4F" w:rsidRPr="0019799B" w:rsidRDefault="00532A4F" w:rsidP="003205B9">
            <w:pPr>
              <w:ind w:right="57"/>
            </w:pPr>
          </w:p>
          <w:p w14:paraId="4616CF8C" w14:textId="40642C17" w:rsidR="00532A4F" w:rsidRPr="0019799B" w:rsidRDefault="00532A4F" w:rsidP="003205B9">
            <w:pPr>
              <w:ind w:right="57"/>
            </w:pPr>
            <w:r w:rsidRPr="0019799B">
              <w:t>Ces dispositifs de mesure et de prélèvement seront soumis préalablement à l’agrément de la Collectivité. Le schéma de fonctionnement</w:t>
            </w:r>
            <w:r w:rsidR="00AA33CE">
              <w:t xml:space="preserve"> sera fourni par l’</w:t>
            </w:r>
            <w:r w:rsidR="00AA33CE" w:rsidRPr="0019799B">
              <w:t>É</w:t>
            </w:r>
            <w:r w:rsidR="00AA33CE">
              <w:t>tablissement.</w:t>
            </w:r>
          </w:p>
          <w:p w14:paraId="74250B5E" w14:textId="2AAD2BC2" w:rsidR="00532A4F" w:rsidRPr="0019799B" w:rsidRDefault="00532A4F" w:rsidP="003205B9">
            <w:pPr>
              <w:ind w:right="57"/>
            </w:pPr>
            <w:bookmarkStart w:id="10" w:name="_Hlk209622027"/>
            <w:r w:rsidRPr="0019799B">
              <w:t xml:space="preserve">Une fois la pose effectuée, ou à l’occasion de tout renouvellement, il sera procédé à un contrôle en commun des appareils de mesure de débit et de prélèvement appartenant à l’Établissement, afin d’éviter tout litige sur l’interprétation de la mesure. Cette opération de calage sera effectuée au minimum une fois </w:t>
            </w:r>
            <w:r w:rsidR="00455BBE">
              <w:t>tous les</w:t>
            </w:r>
            <w:r w:rsidR="00455BBE">
              <w:rPr>
                <w:noProof/>
                <w14:ligatures w14:val="standardContextual"/>
              </w:rPr>
              <mc:AlternateContent>
                <mc:Choice Requires="wps">
                  <w:drawing>
                    <wp:anchor distT="0" distB="0" distL="114300" distR="114300" simplePos="0" relativeHeight="251658262" behindDoc="0" locked="1" layoutInCell="1" allowOverlap="1" wp14:anchorId="507469AC" wp14:editId="3AF01DB6">
                      <wp:simplePos x="0" y="0"/>
                      <wp:positionH relativeFrom="column">
                        <wp:posOffset>6064885</wp:posOffset>
                      </wp:positionH>
                      <wp:positionV relativeFrom="paragraph">
                        <wp:posOffset>307975</wp:posOffset>
                      </wp:positionV>
                      <wp:extent cx="2724785" cy="602615"/>
                      <wp:effectExtent l="0" t="0" r="0" b="6985"/>
                      <wp:wrapNone/>
                      <wp:docPr id="516140685" name="Zone de texte 2"/>
                      <wp:cNvGraphicFramePr/>
                      <a:graphic xmlns:a="http://schemas.openxmlformats.org/drawingml/2006/main">
                        <a:graphicData uri="http://schemas.microsoft.com/office/word/2010/wordprocessingShape">
                          <wps:wsp>
                            <wps:cNvSpPr txBox="1"/>
                            <wps:spPr>
                              <a:xfrm>
                                <a:off x="0" y="0"/>
                                <a:ext cx="2724785" cy="602615"/>
                              </a:xfrm>
                              <a:prstGeom prst="rect">
                                <a:avLst/>
                              </a:prstGeom>
                              <a:noFill/>
                              <a:ln w="6350">
                                <a:noFill/>
                              </a:ln>
                            </wps:spPr>
                            <wps:txbx>
                              <w:txbxContent>
                                <w:p w14:paraId="1B7AFB09" w14:textId="37FD7A45" w:rsidR="00455BBE" w:rsidRPr="003431BB" w:rsidRDefault="00455BBE" w:rsidP="00455BBE">
                                  <w:pPr>
                                    <w:rPr>
                                      <w:i/>
                                      <w:iCs/>
                                    </w:rPr>
                                  </w:pPr>
                                  <w:r>
                                    <w:rPr>
                                      <w:i/>
                                      <w:iCs/>
                                    </w:rPr>
                                    <w:t>Fréquence à déterminer selon le plan de charge de la collectivité.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69AC" id="_x0000_s1049" type="#_x0000_t202" style="position:absolute;left:0;text-align:left;margin-left:477.55pt;margin-top:24.25pt;width:214.55pt;height:47.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" filled="f" stroked="f" strokeweight=".5pt">
                      <v:textbox>
                        <w:txbxContent>
                          <w:p w14:paraId="1B7AFB09" w14:textId="37FD7A45" w:rsidR="00455BBE" w:rsidRPr="003431BB" w:rsidRDefault="00455BBE" w:rsidP="00455BBE">
                            <w:pPr>
                              <w:rPr>
                                <w:i/>
                                <w:iCs/>
                              </w:rPr>
                            </w:pPr>
                            <w:r>
                              <w:rPr>
                                <w:i/>
                                <w:iCs/>
                              </w:rPr>
                              <w:t>Fréquence à déterminer selon le plan de charge de la collectivité.</w:t>
                            </w:r>
                          </w:p>
                        </w:txbxContent>
                      </v:textbox>
                      <w10:anchorlock/>
                    </v:shape>
                  </w:pict>
                </mc:Fallback>
              </mc:AlternateContent>
            </w:r>
            <w:r w:rsidR="00455BBE">
              <w:t xml:space="preserve"> </w:t>
            </w:r>
            <w:sdt>
              <w:sdtPr>
                <w:id w:val="357251236"/>
                <w:placeholder>
                  <w:docPart w:val="E55700B699A0449A9F19E18D2E03DFF9"/>
                </w:placeholder>
                <w:showingPlcHdr/>
              </w:sdtPr>
              <w:sdtEndPr/>
              <w:sdtContent>
                <w:r w:rsidR="00455BBE" w:rsidRPr="00455BBE">
                  <w:rPr>
                    <w:rStyle w:val="Textedelespacerserv"/>
                    <w:rFonts w:eastAsiaTheme="minorHAnsi"/>
                    <w:color w:val="E97132" w:themeColor="accent2"/>
                  </w:rPr>
                  <w:t>X ans/mois</w:t>
                </w:r>
              </w:sdtContent>
            </w:sdt>
            <w:r w:rsidRPr="0019799B">
              <w:t xml:space="preserve"> et dans tous les cas, dès que l’une des parties (Collectivité ou Établissement) contestera la validité de la mesure.</w:t>
            </w:r>
          </w:p>
          <w:bookmarkEnd w:id="10"/>
          <w:p w14:paraId="4C32095D" w14:textId="77777777" w:rsidR="00532A4F" w:rsidRPr="0019799B" w:rsidRDefault="00532A4F" w:rsidP="003205B9">
            <w:pPr>
              <w:ind w:right="57"/>
            </w:pPr>
            <w:r w:rsidRPr="0019799B">
              <w:t xml:space="preserve">L’Établissement surveillera et maintiendra en bon état de fonctionnement ses appareils. En cas de panne ou d’indisponibilité d’un appareil, la Collectivité sera immédiatement prévenue. </w:t>
            </w:r>
          </w:p>
          <w:p w14:paraId="369E0423" w14:textId="77777777" w:rsidR="00532A4F" w:rsidRPr="0019799B" w:rsidRDefault="00532A4F" w:rsidP="003205B9">
            <w:pPr>
              <w:ind w:right="57"/>
            </w:pPr>
          </w:p>
          <w:p w14:paraId="671173E7" w14:textId="1AB6E1B4" w:rsidR="00532A4F" w:rsidRPr="0074019B" w:rsidRDefault="001C7DB0" w:rsidP="003205B9">
            <w:pPr>
              <w:pStyle w:val="Paragraphe"/>
              <w:ind w:right="57"/>
            </w:pPr>
            <w:r>
              <w:rPr>
                <w:noProof/>
                <w14:ligatures w14:val="standardContextual"/>
              </w:rPr>
              <mc:AlternateContent>
                <mc:Choice Requires="wps">
                  <w:drawing>
                    <wp:anchor distT="0" distB="0" distL="114300" distR="114300" simplePos="0" relativeHeight="251658263" behindDoc="0" locked="1" layoutInCell="1" allowOverlap="1" wp14:anchorId="74FD8716" wp14:editId="1F81D995">
                      <wp:simplePos x="0" y="0"/>
                      <wp:positionH relativeFrom="column">
                        <wp:posOffset>6068060</wp:posOffset>
                      </wp:positionH>
                      <wp:positionV relativeFrom="paragraph">
                        <wp:posOffset>120650</wp:posOffset>
                      </wp:positionV>
                      <wp:extent cx="2724785" cy="602615"/>
                      <wp:effectExtent l="0" t="0" r="0" b="6985"/>
                      <wp:wrapNone/>
                      <wp:docPr id="739633675" name="Zone de texte 2"/>
                      <wp:cNvGraphicFramePr/>
                      <a:graphic xmlns:a="http://schemas.openxmlformats.org/drawingml/2006/main">
                        <a:graphicData uri="http://schemas.microsoft.com/office/word/2010/wordprocessingShape">
                          <wps:wsp>
                            <wps:cNvSpPr txBox="1"/>
                            <wps:spPr>
                              <a:xfrm>
                                <a:off x="0" y="0"/>
                                <a:ext cx="2724785" cy="602615"/>
                              </a:xfrm>
                              <a:prstGeom prst="rect">
                                <a:avLst/>
                              </a:prstGeom>
                              <a:noFill/>
                              <a:ln w="6350">
                                <a:noFill/>
                              </a:ln>
                            </wps:spPr>
                            <wps:txbx>
                              <w:txbxContent>
                                <w:p w14:paraId="183ED5DC" w14:textId="1B6ABC92" w:rsidR="001C7DB0" w:rsidRPr="001958B1" w:rsidRDefault="001C7DB0" w:rsidP="001C7DB0">
                                  <w:pPr>
                                    <w:rPr>
                                      <w:i/>
                                      <w:iCs/>
                                      <w:color w:val="FF0000"/>
                                    </w:rPr>
                                  </w:pPr>
                                  <w:r w:rsidRPr="001958B1">
                                    <w:rPr>
                                      <w:i/>
                                      <w:iCs/>
                                      <w:color w:val="FF0000"/>
                                    </w:rPr>
                                    <w:t>Si Etablissement concerné.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D8716" id="_x0000_s1050" type="#_x0000_t202" style="position:absolute;left:0;text-align:left;margin-left:477.8pt;margin-top:9.5pt;width:214.55pt;height:47.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" filled="f" stroked="f" strokeweight=".5pt">
                      <v:textbox>
                        <w:txbxContent>
                          <w:p w14:paraId="183ED5DC" w14:textId="1B6ABC92" w:rsidR="001C7DB0" w:rsidRPr="001958B1" w:rsidRDefault="001C7DB0" w:rsidP="001C7DB0">
                            <w:pPr>
                              <w:rPr>
                                <w:i/>
                                <w:iCs/>
                                <w:color w:val="FF0000"/>
                              </w:rPr>
                            </w:pPr>
                            <w:r w:rsidRPr="001958B1">
                              <w:rPr>
                                <w:i/>
                                <w:iCs/>
                                <w:color w:val="FF0000"/>
                              </w:rPr>
                              <w:t>Si Etablissement concerné.</w:t>
                            </w:r>
                          </w:p>
                        </w:txbxContent>
                      </v:textbox>
                      <w10:anchorlock/>
                    </v:shape>
                  </w:pict>
                </mc:Fallback>
              </mc:AlternateContent>
            </w:r>
            <w:r w:rsidR="00532A4F" w:rsidRPr="0074019B">
              <w:t xml:space="preserve">Installations de prétraitement et de récupération </w:t>
            </w:r>
          </w:p>
          <w:p w14:paraId="23983FCF" w14:textId="77777777" w:rsidR="00532A4F" w:rsidRPr="0019799B" w:rsidRDefault="00532A4F" w:rsidP="003205B9">
            <w:pPr>
              <w:ind w:right="57"/>
            </w:pPr>
            <w:r w:rsidRPr="0019799B">
              <w:t xml:space="preserve">L’Établissement doit </w:t>
            </w:r>
            <w:r w:rsidRPr="00D1653E">
              <w:t>identifier les matières et substances générées par son activité</w:t>
            </w:r>
            <w:r w:rsidRPr="0019799B">
              <w:t xml:space="preserve"> et susceptibles d’être rejetées dans le réseau public d’assainissement et, en cas de rejet accidentel dans le réseau public, de présenter un risque pour les agents, les réseaux et/ou la station d’épuration.</w:t>
            </w:r>
          </w:p>
          <w:p w14:paraId="22D4A857" w14:textId="77777777" w:rsidR="00532A4F" w:rsidRPr="0019799B" w:rsidRDefault="00532A4F" w:rsidP="003205B9">
            <w:pPr>
              <w:ind w:right="57"/>
            </w:pPr>
          </w:p>
          <w:p w14:paraId="534AD7AA" w14:textId="77777777" w:rsidR="00532A4F" w:rsidRPr="0019799B" w:rsidRDefault="00532A4F" w:rsidP="003205B9">
            <w:pPr>
              <w:ind w:right="57"/>
            </w:pPr>
            <w:r w:rsidRPr="0019799B">
              <w:t xml:space="preserve">L’Établissement doit prendre toutes les dispositions nécessaires pour assurer le respect des prescriptions générales mentionnées à l’article </w:t>
            </w:r>
            <w:r>
              <w:t>4</w:t>
            </w:r>
            <w:r w:rsidRPr="0019799B">
              <w:t xml:space="preserve"> du présent arrêté et notamment, </w:t>
            </w:r>
            <w:r w:rsidRPr="00D1653E">
              <w:t>récupérer ces produits et éviter leur déversement dans le réseau public</w:t>
            </w:r>
            <w:r w:rsidRPr="0019799B">
              <w:t xml:space="preserve"> d’assainissement</w:t>
            </w:r>
            <w:r>
              <w:t xml:space="preserve">. </w:t>
            </w:r>
            <w:r w:rsidRPr="0019799B">
              <w:t xml:space="preserve">L’Établissement doit, en cas de dysfonctionnement des installations de pré-traitement, prendre toutes les dispositions nécessaires pour récupérer ces matières et substances et éviter leur déversement dans le réseau public d’assainissement, dans le respect des prescriptions générales mentionnées à l’article </w:t>
            </w:r>
            <w:r>
              <w:t>4</w:t>
            </w:r>
            <w:r w:rsidRPr="0019799B">
              <w:t xml:space="preserve"> du présent arrêté.</w:t>
            </w:r>
          </w:p>
          <w:p w14:paraId="7940683A" w14:textId="09F98B4D" w:rsidR="00532A4F" w:rsidRDefault="00F71F10" w:rsidP="003205B9">
            <w:pPr>
              <w:ind w:right="57"/>
            </w:pPr>
            <w:r>
              <w:rPr>
                <w:noProof/>
                <w14:ligatures w14:val="standardContextual"/>
              </w:rPr>
              <mc:AlternateContent>
                <mc:Choice Requires="wps">
                  <w:drawing>
                    <wp:anchor distT="0" distB="0" distL="114300" distR="114300" simplePos="0" relativeHeight="251658264" behindDoc="0" locked="1" layoutInCell="1" allowOverlap="1" wp14:anchorId="4561B541" wp14:editId="60DDB936">
                      <wp:simplePos x="0" y="0"/>
                      <wp:positionH relativeFrom="column">
                        <wp:posOffset>6064885</wp:posOffset>
                      </wp:positionH>
                      <wp:positionV relativeFrom="paragraph">
                        <wp:posOffset>-1203960</wp:posOffset>
                      </wp:positionV>
                      <wp:extent cx="2724785" cy="2936875"/>
                      <wp:effectExtent l="0" t="0" r="0" b="0"/>
                      <wp:wrapNone/>
                      <wp:docPr id="1076235574" name="Zone de texte 2"/>
                      <wp:cNvGraphicFramePr/>
                      <a:graphic xmlns:a="http://schemas.openxmlformats.org/drawingml/2006/main">
                        <a:graphicData uri="http://schemas.microsoft.com/office/word/2010/wordprocessingShape">
                          <wps:wsp>
                            <wps:cNvSpPr txBox="1"/>
                            <wps:spPr>
                              <a:xfrm>
                                <a:off x="0" y="0"/>
                                <a:ext cx="2724785" cy="2936875"/>
                              </a:xfrm>
                              <a:prstGeom prst="rect">
                                <a:avLst/>
                              </a:prstGeom>
                              <a:noFill/>
                              <a:ln w="6350">
                                <a:noFill/>
                              </a:ln>
                            </wps:spPr>
                            <wps:txbx>
                              <w:txbxContent>
                                <w:p w14:paraId="29F16B4C" w14:textId="61DFADD1" w:rsidR="00F71F10" w:rsidRDefault="00F71F10" w:rsidP="00F71F10">
                                  <w:pPr>
                                    <w:rPr>
                                      <w:i/>
                                      <w:iCs/>
                                    </w:rPr>
                                  </w:pPr>
                                  <w:r>
                                    <w:rPr>
                                      <w:i/>
                                      <w:iCs/>
                                    </w:rPr>
                                    <w:t xml:space="preserve">Exemples de cas particuliers : </w:t>
                                  </w:r>
                                </w:p>
                                <w:p w14:paraId="4944B8C5" w14:textId="38B86538" w:rsidR="00F71F10" w:rsidRPr="00F71F10" w:rsidRDefault="00F71F10" w:rsidP="00F71F10">
                                  <w:pPr>
                                    <w:pStyle w:val="Paragraphedeliste"/>
                                    <w:numPr>
                                      <w:ilvl w:val="0"/>
                                      <w:numId w:val="33"/>
                                    </w:numPr>
                                    <w:rPr>
                                      <w:i/>
                                      <w:iCs/>
                                    </w:rPr>
                                  </w:pPr>
                                  <w:r w:rsidRPr="00F71F10">
                                    <w:rPr>
                                      <w:i/>
                                      <w:iCs/>
                                    </w:rPr>
                                    <w:t>Dispositions techniques relatives aux traitements des eaux chargées en graisses et fécules</w:t>
                                  </w:r>
                                </w:p>
                                <w:p w14:paraId="6C7149C3" w14:textId="77777777" w:rsidR="00F71F10" w:rsidRPr="00F71F10" w:rsidRDefault="00F71F10" w:rsidP="00F71F10">
                                  <w:pPr>
                                    <w:rPr>
                                      <w:i/>
                                      <w:iCs/>
                                    </w:rPr>
                                  </w:pPr>
                                  <w:r w:rsidRPr="00F71F10">
                                    <w:rPr>
                                      <w:i/>
                                      <w:iCs/>
                                    </w:rPr>
                                    <w:t>L’ensemble des écoulements de cuisine sera dirigé vers un séparateur de graisses de taille ………… l/s.</w:t>
                                  </w:r>
                                </w:p>
                                <w:p w14:paraId="5127A2C4" w14:textId="77777777" w:rsidR="00F71F10" w:rsidRDefault="00F71F10" w:rsidP="00F71F10">
                                  <w:pPr>
                                    <w:rPr>
                                      <w:i/>
                                      <w:iCs/>
                                    </w:rPr>
                                  </w:pPr>
                                  <w:r w:rsidRPr="00F71F10">
                                    <w:rPr>
                                      <w:i/>
                                      <w:iCs/>
                                    </w:rPr>
                                    <w:t>De même, les écoulements des locaux « épluchage des légumes » seront dirigés vers un séparateur de fécules de taille ………… l/s.</w:t>
                                  </w:r>
                                </w:p>
                                <w:p w14:paraId="2B727332" w14:textId="77777777" w:rsidR="00B65560" w:rsidRPr="003266B8" w:rsidRDefault="00B65560" w:rsidP="00B65560">
                                  <w:pPr>
                                    <w:numPr>
                                      <w:ilvl w:val="0"/>
                                      <w:numId w:val="34"/>
                                    </w:numPr>
                                    <w:rPr>
                                      <w:i/>
                                      <w:iCs/>
                                    </w:rPr>
                                  </w:pPr>
                                  <w:r w:rsidRPr="003266B8">
                                    <w:rPr>
                                      <w:i/>
                                      <w:iCs/>
                                    </w:rPr>
                                    <w:t>Dispositions techniques relatives aux traitements des eaux chargées en hydrocarbures :</w:t>
                                  </w:r>
                                </w:p>
                                <w:p w14:paraId="60BA0E11" w14:textId="77777777" w:rsidR="00B65560" w:rsidRPr="003266B8" w:rsidRDefault="00B65560" w:rsidP="00B65560">
                                  <w:pPr>
                                    <w:rPr>
                                      <w:i/>
                                      <w:iCs/>
                                    </w:rPr>
                                  </w:pPr>
                                  <w:r w:rsidRPr="003266B8">
                                    <w:rPr>
                                      <w:i/>
                                      <w:iCs/>
                                    </w:rPr>
                                    <w:t xml:space="preserve">Les cours, parkings, garages et aires de lavage devront être munis d'un séparateur d’hydrocarbures de taille </w:t>
                                  </w:r>
                                  <w:sdt>
                                    <w:sdtPr>
                                      <w:rPr>
                                        <w:i/>
                                        <w:iCs/>
                                      </w:rPr>
                                      <w:id w:val="172309655"/>
                                      <w:placeholder>
                                        <w:docPart w:val="6EACA28A69C04F8D886798A3D23B3783"/>
                                      </w:placeholder>
                                      <w:showingPlcHdr/>
                                    </w:sdtPr>
                                    <w:sdtEndPr/>
                                    <w:sdtContent>
                                      <w:r w:rsidRPr="003266B8">
                                        <w:rPr>
                                          <w:b/>
                                          <w:bCs/>
                                          <w:i/>
                                          <w:iCs/>
                                        </w:rPr>
                                        <w:t>X</w:t>
                                      </w:r>
                                    </w:sdtContent>
                                  </w:sdt>
                                  <w:r w:rsidRPr="003266B8">
                                    <w:rPr>
                                      <w:i/>
                                      <w:iCs/>
                                    </w:rPr>
                                    <w:t xml:space="preserve"> l/s ainsi que d'une fosse de décantation de capacité appropriée pour retenir les boues.</w:t>
                                  </w:r>
                                </w:p>
                                <w:p w14:paraId="7B4544EF" w14:textId="77777777" w:rsidR="00B65560" w:rsidRPr="00F71F10" w:rsidRDefault="00B65560" w:rsidP="00F71F10">
                                  <w:pPr>
                                    <w:rPr>
                                      <w:i/>
                                      <w:iCs/>
                                    </w:rPr>
                                  </w:pPr>
                                </w:p>
                                <w:p w14:paraId="19036CF4" w14:textId="2DB705D4" w:rsidR="00F71F10" w:rsidRPr="003431BB" w:rsidRDefault="00F71F10" w:rsidP="00F71F10">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B541" id="_x0000_s1051" type="#_x0000_t202" style="position:absolute;left:0;text-align:left;margin-left:477.55pt;margin-top:-94.8pt;width:214.55pt;height:231.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" filled="f" stroked="f" strokeweight=".5pt">
                      <v:textbox>
                        <w:txbxContent>
                          <w:p w14:paraId="29F16B4C" w14:textId="61DFADD1" w:rsidR="00F71F10" w:rsidRDefault="00F71F10" w:rsidP="00F71F10">
                            <w:pPr>
                              <w:rPr>
                                <w:i/>
                                <w:iCs/>
                              </w:rPr>
                            </w:pPr>
                            <w:r>
                              <w:rPr>
                                <w:i/>
                                <w:iCs/>
                              </w:rPr>
                              <w:t xml:space="preserve">Exemples de cas particuliers : </w:t>
                            </w:r>
                          </w:p>
                          <w:p w14:paraId="4944B8C5" w14:textId="38B86538" w:rsidR="00F71F10" w:rsidRPr="00F71F10" w:rsidRDefault="00F71F10" w:rsidP="00F71F10">
                            <w:pPr>
                              <w:pStyle w:val="Paragraphedeliste"/>
                              <w:numPr>
                                <w:ilvl w:val="0"/>
                                <w:numId w:val="33"/>
                              </w:numPr>
                              <w:rPr>
                                <w:i/>
                                <w:iCs/>
                              </w:rPr>
                            </w:pPr>
                            <w:r w:rsidRPr="00F71F10">
                              <w:rPr>
                                <w:i/>
                                <w:iCs/>
                              </w:rPr>
                              <w:t>Dispositions techniques relatives aux traitements des eaux chargées en graisses et fécules</w:t>
                            </w:r>
                          </w:p>
                          <w:p w14:paraId="6C7149C3" w14:textId="77777777" w:rsidR="00F71F10" w:rsidRPr="00F71F10" w:rsidRDefault="00F71F10" w:rsidP="00F71F10">
                            <w:pPr>
                              <w:rPr>
                                <w:i/>
                                <w:iCs/>
                              </w:rPr>
                            </w:pPr>
                            <w:r w:rsidRPr="00F71F10">
                              <w:rPr>
                                <w:i/>
                                <w:iCs/>
                              </w:rPr>
                              <w:t>L’ensemble des écoulements de cuisine sera dirigé vers un séparateur de graisses de taille ………… l/s.</w:t>
                            </w:r>
                          </w:p>
                          <w:p w14:paraId="5127A2C4" w14:textId="77777777" w:rsidR="00F71F10" w:rsidRDefault="00F71F10" w:rsidP="00F71F10">
                            <w:pPr>
                              <w:rPr>
                                <w:i/>
                                <w:iCs/>
                              </w:rPr>
                            </w:pPr>
                            <w:r w:rsidRPr="00F71F10">
                              <w:rPr>
                                <w:i/>
                                <w:iCs/>
                              </w:rPr>
                              <w:t>De même, les écoulements des locaux « épluchage des légumes » seront dirigés vers un séparateur de fécules de taille ………… l/s.</w:t>
                            </w:r>
                          </w:p>
                          <w:p w14:paraId="2B727332" w14:textId="77777777" w:rsidR="00B65560" w:rsidRPr="003266B8" w:rsidRDefault="00B65560" w:rsidP="00B65560">
                            <w:pPr>
                              <w:numPr>
                                <w:ilvl w:val="0"/>
                                <w:numId w:val="34"/>
                              </w:numPr>
                              <w:rPr>
                                <w:i/>
                                <w:iCs/>
                              </w:rPr>
                            </w:pPr>
                            <w:r w:rsidRPr="003266B8">
                              <w:rPr>
                                <w:i/>
                                <w:iCs/>
                              </w:rPr>
                              <w:t>Dispositions techniques relatives aux traitements des eaux chargées en hydrocarbures :</w:t>
                            </w:r>
                          </w:p>
                          <w:p w14:paraId="60BA0E11" w14:textId="77777777" w:rsidR="00B65560" w:rsidRPr="003266B8" w:rsidRDefault="00B65560" w:rsidP="00B65560">
                            <w:pPr>
                              <w:rPr>
                                <w:i/>
                                <w:iCs/>
                              </w:rPr>
                            </w:pPr>
                            <w:r w:rsidRPr="003266B8">
                              <w:rPr>
                                <w:i/>
                                <w:iCs/>
                              </w:rPr>
                              <w:t xml:space="preserve">Les cours, parkings, garages et aires de lavage devront être munis d'un séparateur d’hydrocarbures de taille </w:t>
                            </w:r>
                            <w:sdt>
                              <w:sdtPr>
                                <w:rPr>
                                  <w:i/>
                                  <w:iCs/>
                                </w:rPr>
                                <w:id w:val="172309655"/>
                                <w:placeholder>
                                  <w:docPart w:val="6EACA28A69C04F8D886798A3D23B3783"/>
                                </w:placeholder>
                                <w:showingPlcHdr/>
                              </w:sdtPr>
                              <w:sdtEndPr/>
                              <w:sdtContent>
                                <w:r w:rsidRPr="003266B8">
                                  <w:rPr>
                                    <w:b/>
                                    <w:bCs/>
                                    <w:i/>
                                    <w:iCs/>
                                  </w:rPr>
                                  <w:t>X</w:t>
                                </w:r>
                              </w:sdtContent>
                            </w:sdt>
                            <w:r w:rsidRPr="003266B8">
                              <w:rPr>
                                <w:i/>
                                <w:iCs/>
                              </w:rPr>
                              <w:t xml:space="preserve"> l/s ainsi que d'une fosse de décantation de capacité appropriée pour retenir les boues.</w:t>
                            </w:r>
                          </w:p>
                          <w:p w14:paraId="7B4544EF" w14:textId="77777777" w:rsidR="00B65560" w:rsidRPr="00F71F10" w:rsidRDefault="00B65560" w:rsidP="00F71F10">
                            <w:pPr>
                              <w:rPr>
                                <w:i/>
                                <w:iCs/>
                              </w:rPr>
                            </w:pPr>
                          </w:p>
                          <w:p w14:paraId="19036CF4" w14:textId="2DB705D4" w:rsidR="00F71F10" w:rsidRPr="003431BB" w:rsidRDefault="00F71F10" w:rsidP="00F71F10">
                            <w:pPr>
                              <w:rPr>
                                <w:i/>
                                <w:iCs/>
                              </w:rPr>
                            </w:pPr>
                          </w:p>
                        </w:txbxContent>
                      </v:textbox>
                      <w10:anchorlock/>
                    </v:shape>
                  </w:pict>
                </mc:Fallback>
              </mc:AlternateContent>
            </w:r>
            <w:r w:rsidR="00532A4F" w:rsidRPr="0019799B">
              <w:t>À cet effet, l’Établissement indique dispose</w:t>
            </w:r>
            <w:r w:rsidR="00532A4F">
              <w:t>r</w:t>
            </w:r>
            <w:r w:rsidR="00532A4F" w:rsidRPr="0019799B">
              <w:t xml:space="preserve"> </w:t>
            </w:r>
            <w:r w:rsidR="00532A4F">
              <w:t>des</w:t>
            </w:r>
            <w:r w:rsidR="00532A4F" w:rsidRPr="0019799B">
              <w:t xml:space="preserve"> installations de prétraitement et de récupération</w:t>
            </w:r>
            <w:r w:rsidR="00532A4F">
              <w:t xml:space="preserve"> </w:t>
            </w:r>
            <w:r w:rsidR="00532A4F" w:rsidRPr="0019799B">
              <w:t xml:space="preserve">(le cas échéant au plus tard à la date indiquée) suivants : </w:t>
            </w:r>
          </w:p>
          <w:p w14:paraId="36EB603F" w14:textId="77777777" w:rsidR="00532A4F" w:rsidRPr="0019799B" w:rsidRDefault="00532A4F" w:rsidP="003205B9">
            <w:pPr>
              <w:ind w:right="57"/>
            </w:pPr>
          </w:p>
          <w:tbl>
            <w:tblPr>
              <w:tblStyle w:val="Grilledutableau"/>
              <w:tblW w:w="8500" w:type="dxa"/>
              <w:jc w:val="center"/>
              <w:tblLook w:val="0000" w:firstRow="0" w:lastRow="0" w:firstColumn="0" w:lastColumn="0" w:noHBand="0" w:noVBand="0"/>
            </w:tblPr>
            <w:tblGrid>
              <w:gridCol w:w="2906"/>
              <w:gridCol w:w="5594"/>
            </w:tblGrid>
            <w:tr w:rsidR="00532A4F" w:rsidRPr="0019799B" w14:paraId="3CED1022" w14:textId="77777777" w:rsidTr="003205B9">
              <w:trPr>
                <w:jc w:val="center"/>
              </w:trPr>
              <w:tc>
                <w:tcPr>
                  <w:tcW w:w="2906" w:type="dxa"/>
                </w:tcPr>
                <w:p w14:paraId="7ED82F5E" w14:textId="77777777" w:rsidR="00532A4F" w:rsidRPr="0019799B" w:rsidRDefault="00532A4F" w:rsidP="003205B9">
                  <w:pPr>
                    <w:ind w:right="57"/>
                  </w:pPr>
                  <w:r w:rsidRPr="0019799B">
                    <w:br w:type="page"/>
                  </w:r>
                </w:p>
              </w:tc>
              <w:tc>
                <w:tcPr>
                  <w:tcW w:w="5594" w:type="dxa"/>
                </w:tcPr>
                <w:p w14:paraId="469E2B39" w14:textId="77777777" w:rsidR="00532A4F" w:rsidRPr="0074019B" w:rsidRDefault="00532A4F" w:rsidP="003205B9">
                  <w:pPr>
                    <w:ind w:right="57"/>
                  </w:pPr>
                  <w:r w:rsidRPr="0074019B">
                    <w:t>Date de mise en service, et/ou observations éventuelles</w:t>
                  </w:r>
                </w:p>
              </w:tc>
            </w:tr>
            <w:tr w:rsidR="00532A4F" w:rsidRPr="0019799B" w14:paraId="580C4F79" w14:textId="77777777" w:rsidTr="003205B9">
              <w:trPr>
                <w:jc w:val="center"/>
              </w:trPr>
              <w:tc>
                <w:tcPr>
                  <w:tcW w:w="2906" w:type="dxa"/>
                </w:tcPr>
                <w:p w14:paraId="6D90CDCD" w14:textId="77777777" w:rsidR="00532A4F" w:rsidRPr="00A446B4" w:rsidRDefault="00532A4F" w:rsidP="003205B9">
                  <w:pPr>
                    <w:ind w:right="57"/>
                    <w:rPr>
                      <w:color w:val="E97132" w:themeColor="accent2"/>
                    </w:rPr>
                  </w:pPr>
                  <w:r w:rsidRPr="00A446B4">
                    <w:rPr>
                      <w:color w:val="E97132" w:themeColor="accent2"/>
                    </w:rPr>
                    <w:t>Dessablage</w:t>
                  </w:r>
                </w:p>
              </w:tc>
              <w:tc>
                <w:tcPr>
                  <w:tcW w:w="5594" w:type="dxa"/>
                </w:tcPr>
                <w:p w14:paraId="67342F6D" w14:textId="77777777" w:rsidR="00532A4F" w:rsidRPr="0019799B" w:rsidRDefault="00532A4F" w:rsidP="003205B9">
                  <w:pPr>
                    <w:ind w:right="57"/>
                  </w:pPr>
                </w:p>
              </w:tc>
            </w:tr>
            <w:tr w:rsidR="00532A4F" w:rsidRPr="0019799B" w14:paraId="62808B24" w14:textId="77777777" w:rsidTr="003205B9">
              <w:trPr>
                <w:jc w:val="center"/>
              </w:trPr>
              <w:tc>
                <w:tcPr>
                  <w:tcW w:w="2906" w:type="dxa"/>
                </w:tcPr>
                <w:p w14:paraId="6B51BDDB" w14:textId="77777777" w:rsidR="00532A4F" w:rsidRPr="00A446B4" w:rsidRDefault="00532A4F" w:rsidP="003205B9">
                  <w:pPr>
                    <w:ind w:right="57"/>
                    <w:rPr>
                      <w:color w:val="E97132" w:themeColor="accent2"/>
                    </w:rPr>
                  </w:pPr>
                  <w:r w:rsidRPr="00A446B4">
                    <w:rPr>
                      <w:color w:val="E97132" w:themeColor="accent2"/>
                    </w:rPr>
                    <w:t xml:space="preserve">Dégrillage de </w:t>
                  </w:r>
                  <w:sdt>
                    <w:sdtPr>
                      <w:rPr>
                        <w:color w:val="E97132" w:themeColor="accent2"/>
                      </w:rPr>
                      <w:id w:val="-651747510"/>
                      <w:placeholder>
                        <w:docPart w:val="27A127C150084A76B87222B0E7FC3487"/>
                      </w:placeholder>
                      <w:showingPlcHdr/>
                    </w:sdtPr>
                    <w:sdtEndPr/>
                    <w:sdtContent>
                      <w:r w:rsidRPr="00A446B4">
                        <w:rPr>
                          <w:rStyle w:val="Textedelespacerserv"/>
                          <w:color w:val="E97132" w:themeColor="accent2"/>
                        </w:rPr>
                        <w:t>X</w:t>
                      </w:r>
                    </w:sdtContent>
                  </w:sdt>
                  <w:r w:rsidRPr="00A446B4">
                    <w:rPr>
                      <w:color w:val="E97132" w:themeColor="accent2"/>
                    </w:rPr>
                    <w:t xml:space="preserve"> cm</w:t>
                  </w:r>
                </w:p>
              </w:tc>
              <w:tc>
                <w:tcPr>
                  <w:tcW w:w="5594" w:type="dxa"/>
                </w:tcPr>
                <w:p w14:paraId="39ED5FCA" w14:textId="77777777" w:rsidR="00532A4F" w:rsidRPr="0019799B" w:rsidRDefault="00532A4F" w:rsidP="003205B9">
                  <w:pPr>
                    <w:ind w:right="57"/>
                  </w:pPr>
                </w:p>
              </w:tc>
            </w:tr>
            <w:tr w:rsidR="00532A4F" w:rsidRPr="0019799B" w14:paraId="2A977057" w14:textId="77777777" w:rsidTr="003205B9">
              <w:trPr>
                <w:jc w:val="center"/>
              </w:trPr>
              <w:tc>
                <w:tcPr>
                  <w:tcW w:w="2906" w:type="dxa"/>
                </w:tcPr>
                <w:p w14:paraId="7866DE35" w14:textId="77777777" w:rsidR="00532A4F" w:rsidRPr="00A446B4" w:rsidRDefault="00532A4F" w:rsidP="003205B9">
                  <w:pPr>
                    <w:ind w:right="57"/>
                    <w:rPr>
                      <w:color w:val="E97132" w:themeColor="accent2"/>
                    </w:rPr>
                  </w:pPr>
                  <w:r w:rsidRPr="00A446B4">
                    <w:rPr>
                      <w:color w:val="E97132" w:themeColor="accent2"/>
                    </w:rPr>
                    <w:t xml:space="preserve">Tamisage de </w:t>
                  </w:r>
                  <w:sdt>
                    <w:sdtPr>
                      <w:rPr>
                        <w:color w:val="E97132" w:themeColor="accent2"/>
                      </w:rPr>
                      <w:id w:val="358094458"/>
                      <w:placeholder>
                        <w:docPart w:val="3AA82A904F6B49A6A915A5D0611C8C0F"/>
                      </w:placeholder>
                      <w:showingPlcHdr/>
                    </w:sdtPr>
                    <w:sdtEndPr/>
                    <w:sdtContent>
                      <w:r w:rsidRPr="00A446B4">
                        <w:rPr>
                          <w:rStyle w:val="Textedelespacerserv"/>
                          <w:color w:val="E97132" w:themeColor="accent2"/>
                        </w:rPr>
                        <w:t>X</w:t>
                      </w:r>
                    </w:sdtContent>
                  </w:sdt>
                  <w:r w:rsidRPr="00A446B4">
                    <w:rPr>
                      <w:color w:val="E97132" w:themeColor="accent2"/>
                    </w:rPr>
                    <w:t xml:space="preserve"> mm</w:t>
                  </w:r>
                </w:p>
              </w:tc>
              <w:tc>
                <w:tcPr>
                  <w:tcW w:w="5594" w:type="dxa"/>
                </w:tcPr>
                <w:p w14:paraId="1D679A4E" w14:textId="77777777" w:rsidR="00532A4F" w:rsidRPr="0019799B" w:rsidRDefault="00532A4F" w:rsidP="003205B9">
                  <w:pPr>
                    <w:ind w:right="57"/>
                  </w:pPr>
                </w:p>
              </w:tc>
            </w:tr>
            <w:tr w:rsidR="00532A4F" w:rsidRPr="0019799B" w14:paraId="70235070" w14:textId="77777777" w:rsidTr="003205B9">
              <w:trPr>
                <w:jc w:val="center"/>
              </w:trPr>
              <w:tc>
                <w:tcPr>
                  <w:tcW w:w="2906" w:type="dxa"/>
                </w:tcPr>
                <w:p w14:paraId="0EBD7075" w14:textId="77777777" w:rsidR="00532A4F" w:rsidRPr="00A446B4" w:rsidRDefault="00532A4F" w:rsidP="003205B9">
                  <w:pPr>
                    <w:ind w:right="57"/>
                    <w:rPr>
                      <w:color w:val="E97132" w:themeColor="accent2"/>
                    </w:rPr>
                  </w:pPr>
                  <w:r w:rsidRPr="00A446B4">
                    <w:rPr>
                      <w:color w:val="E97132" w:themeColor="accent2"/>
                    </w:rPr>
                    <w:t>Dégraissage</w:t>
                  </w:r>
                </w:p>
              </w:tc>
              <w:tc>
                <w:tcPr>
                  <w:tcW w:w="5594" w:type="dxa"/>
                </w:tcPr>
                <w:p w14:paraId="148FEA7C" w14:textId="77777777" w:rsidR="00532A4F" w:rsidRPr="0019799B" w:rsidRDefault="00532A4F" w:rsidP="003205B9">
                  <w:pPr>
                    <w:ind w:right="57"/>
                  </w:pPr>
                </w:p>
              </w:tc>
            </w:tr>
            <w:tr w:rsidR="00532A4F" w:rsidRPr="0019799B" w14:paraId="5218001B" w14:textId="77777777" w:rsidTr="003205B9">
              <w:trPr>
                <w:jc w:val="center"/>
              </w:trPr>
              <w:tc>
                <w:tcPr>
                  <w:tcW w:w="2906" w:type="dxa"/>
                </w:tcPr>
                <w:p w14:paraId="15D1DE23" w14:textId="77777777" w:rsidR="00532A4F" w:rsidRPr="00A446B4" w:rsidRDefault="00532A4F" w:rsidP="003205B9">
                  <w:pPr>
                    <w:ind w:right="57"/>
                    <w:rPr>
                      <w:color w:val="E97132" w:themeColor="accent2"/>
                    </w:rPr>
                  </w:pPr>
                  <w:r w:rsidRPr="00A446B4">
                    <w:rPr>
                      <w:color w:val="E97132" w:themeColor="accent2"/>
                    </w:rPr>
                    <w:t>Rectification du pH</w:t>
                  </w:r>
                </w:p>
              </w:tc>
              <w:tc>
                <w:tcPr>
                  <w:tcW w:w="5594" w:type="dxa"/>
                </w:tcPr>
                <w:p w14:paraId="2F43AB86" w14:textId="77777777" w:rsidR="00532A4F" w:rsidRPr="0019799B" w:rsidRDefault="00532A4F" w:rsidP="003205B9">
                  <w:pPr>
                    <w:ind w:right="57"/>
                  </w:pPr>
                </w:p>
              </w:tc>
            </w:tr>
            <w:tr w:rsidR="00532A4F" w:rsidRPr="0019799B" w14:paraId="4D78530D" w14:textId="77777777" w:rsidTr="003205B9">
              <w:trPr>
                <w:jc w:val="center"/>
              </w:trPr>
              <w:tc>
                <w:tcPr>
                  <w:tcW w:w="2906" w:type="dxa"/>
                </w:tcPr>
                <w:p w14:paraId="7DC8F022" w14:textId="77777777" w:rsidR="00532A4F" w:rsidRPr="00A446B4" w:rsidRDefault="00532A4F" w:rsidP="003205B9">
                  <w:pPr>
                    <w:ind w:right="57"/>
                    <w:rPr>
                      <w:color w:val="E97132" w:themeColor="accent2"/>
                    </w:rPr>
                  </w:pPr>
                  <w:r w:rsidRPr="00A446B4">
                    <w:rPr>
                      <w:color w:val="E97132" w:themeColor="accent2"/>
                    </w:rPr>
                    <w:t>Homogénéisation</w:t>
                  </w:r>
                </w:p>
              </w:tc>
              <w:tc>
                <w:tcPr>
                  <w:tcW w:w="5594" w:type="dxa"/>
                </w:tcPr>
                <w:p w14:paraId="20B150E0" w14:textId="77777777" w:rsidR="00532A4F" w:rsidRPr="0019799B" w:rsidRDefault="00532A4F" w:rsidP="003205B9">
                  <w:pPr>
                    <w:ind w:right="57"/>
                  </w:pPr>
                </w:p>
              </w:tc>
            </w:tr>
            <w:tr w:rsidR="00532A4F" w:rsidRPr="0019799B" w14:paraId="3457AEFE" w14:textId="77777777" w:rsidTr="003205B9">
              <w:trPr>
                <w:jc w:val="center"/>
              </w:trPr>
              <w:tc>
                <w:tcPr>
                  <w:tcW w:w="2906" w:type="dxa"/>
                </w:tcPr>
                <w:p w14:paraId="1C1703F9" w14:textId="77777777" w:rsidR="00532A4F" w:rsidRPr="00A446B4" w:rsidRDefault="00532A4F" w:rsidP="003205B9">
                  <w:pPr>
                    <w:ind w:right="57"/>
                    <w:rPr>
                      <w:color w:val="E97132" w:themeColor="accent2"/>
                    </w:rPr>
                  </w:pPr>
                  <w:r w:rsidRPr="00A446B4">
                    <w:rPr>
                      <w:color w:val="E97132" w:themeColor="accent2"/>
                    </w:rPr>
                    <w:t>Détoxication</w:t>
                  </w:r>
                </w:p>
              </w:tc>
              <w:tc>
                <w:tcPr>
                  <w:tcW w:w="5594" w:type="dxa"/>
                </w:tcPr>
                <w:p w14:paraId="3A0030AA" w14:textId="77777777" w:rsidR="00532A4F" w:rsidRPr="0019799B" w:rsidRDefault="00532A4F" w:rsidP="003205B9">
                  <w:pPr>
                    <w:ind w:right="57"/>
                  </w:pPr>
                </w:p>
              </w:tc>
            </w:tr>
            <w:tr w:rsidR="00532A4F" w:rsidRPr="0019799B" w14:paraId="44D46DD4" w14:textId="77777777" w:rsidTr="003205B9">
              <w:trPr>
                <w:jc w:val="center"/>
              </w:trPr>
              <w:sdt>
                <w:sdtPr>
                  <w:rPr>
                    <w:color w:val="E97132" w:themeColor="accent2"/>
                  </w:rPr>
                  <w:id w:val="1286844802"/>
                  <w:placeholder>
                    <w:docPart w:val="C19E33E382C24C32B589CFF84C1122C6"/>
                  </w:placeholder>
                  <w:showingPlcHdr/>
                </w:sdtPr>
                <w:sdtEndPr/>
                <w:sdtContent>
                  <w:tc>
                    <w:tcPr>
                      <w:tcW w:w="2906" w:type="dxa"/>
                    </w:tcPr>
                    <w:p w14:paraId="22E119D2" w14:textId="3F108F78" w:rsidR="00532A4F" w:rsidRPr="00A446B4" w:rsidRDefault="00B65560" w:rsidP="003205B9">
                      <w:pPr>
                        <w:ind w:right="57"/>
                        <w:rPr>
                          <w:color w:val="E97132" w:themeColor="accent2"/>
                        </w:rPr>
                      </w:pPr>
                      <w:r w:rsidRPr="00A446B4">
                        <w:rPr>
                          <w:color w:val="E97132" w:themeColor="accent2"/>
                        </w:rPr>
                        <w:t>Autre traitement</w:t>
                      </w:r>
                    </w:p>
                  </w:tc>
                </w:sdtContent>
              </w:sdt>
              <w:tc>
                <w:tcPr>
                  <w:tcW w:w="5594" w:type="dxa"/>
                </w:tcPr>
                <w:p w14:paraId="30A85512" w14:textId="77777777" w:rsidR="00532A4F" w:rsidRPr="0019799B" w:rsidRDefault="00532A4F" w:rsidP="003205B9">
                  <w:pPr>
                    <w:ind w:right="57"/>
                  </w:pPr>
                </w:p>
              </w:tc>
            </w:tr>
            <w:tr w:rsidR="00532A4F" w:rsidRPr="0019799B" w14:paraId="6A8407B6" w14:textId="77777777" w:rsidTr="003205B9">
              <w:trPr>
                <w:jc w:val="center"/>
              </w:trPr>
              <w:tc>
                <w:tcPr>
                  <w:tcW w:w="2906" w:type="dxa"/>
                </w:tcPr>
                <w:p w14:paraId="24863323" w14:textId="77777777" w:rsidR="00532A4F" w:rsidRPr="00A446B4" w:rsidRDefault="00532A4F" w:rsidP="003205B9">
                  <w:pPr>
                    <w:ind w:right="57"/>
                    <w:rPr>
                      <w:color w:val="E97132" w:themeColor="accent2"/>
                    </w:rPr>
                  </w:pPr>
                  <w:r w:rsidRPr="00A446B4">
                    <w:rPr>
                      <w:color w:val="E97132" w:themeColor="accent2"/>
                    </w:rPr>
                    <w:t>Régulation du débit</w:t>
                  </w:r>
                </w:p>
              </w:tc>
              <w:tc>
                <w:tcPr>
                  <w:tcW w:w="5594" w:type="dxa"/>
                </w:tcPr>
                <w:p w14:paraId="4B648661" w14:textId="77777777" w:rsidR="00532A4F" w:rsidRPr="0019799B" w:rsidRDefault="00532A4F" w:rsidP="003205B9">
                  <w:pPr>
                    <w:ind w:right="57"/>
                  </w:pPr>
                </w:p>
              </w:tc>
            </w:tr>
          </w:tbl>
          <w:p w14:paraId="6628AE1A" w14:textId="77777777" w:rsidR="00532A4F" w:rsidRPr="0019799B" w:rsidRDefault="00532A4F" w:rsidP="003205B9">
            <w:pPr>
              <w:ind w:right="57"/>
            </w:pPr>
          </w:p>
          <w:p w14:paraId="41AC053F" w14:textId="6AE59DA6" w:rsidR="00532A4F" w:rsidRDefault="00A446B4" w:rsidP="003205B9">
            <w:pPr>
              <w:pStyle w:val="Paragraphe"/>
              <w:ind w:right="57"/>
            </w:pPr>
            <w:r>
              <w:rPr>
                <w:noProof/>
                <w14:ligatures w14:val="standardContextual"/>
              </w:rPr>
              <mc:AlternateContent>
                <mc:Choice Requires="wps">
                  <w:drawing>
                    <wp:anchor distT="0" distB="0" distL="114300" distR="114300" simplePos="0" relativeHeight="251658265" behindDoc="0" locked="1" layoutInCell="1" allowOverlap="1" wp14:anchorId="05DDCB64" wp14:editId="49D7A539">
                      <wp:simplePos x="0" y="0"/>
                      <wp:positionH relativeFrom="column">
                        <wp:posOffset>6068060</wp:posOffset>
                      </wp:positionH>
                      <wp:positionV relativeFrom="paragraph">
                        <wp:posOffset>58420</wp:posOffset>
                      </wp:positionV>
                      <wp:extent cx="2724785" cy="602615"/>
                      <wp:effectExtent l="0" t="0" r="0" b="6985"/>
                      <wp:wrapNone/>
                      <wp:docPr id="1430632076" name="Zone de texte 2"/>
                      <wp:cNvGraphicFramePr/>
                      <a:graphic xmlns:a="http://schemas.openxmlformats.org/drawingml/2006/main">
                        <a:graphicData uri="http://schemas.microsoft.com/office/word/2010/wordprocessingShape">
                          <wps:wsp>
                            <wps:cNvSpPr txBox="1"/>
                            <wps:spPr>
                              <a:xfrm>
                                <a:off x="0" y="0"/>
                                <a:ext cx="2724785" cy="602615"/>
                              </a:xfrm>
                              <a:prstGeom prst="rect">
                                <a:avLst/>
                              </a:prstGeom>
                              <a:noFill/>
                              <a:ln w="6350">
                                <a:noFill/>
                              </a:ln>
                            </wps:spPr>
                            <wps:txbx>
                              <w:txbxContent>
                                <w:p w14:paraId="564D348B" w14:textId="77777777" w:rsidR="00A446B4" w:rsidRPr="003431BB" w:rsidRDefault="00A446B4" w:rsidP="00A446B4">
                                  <w:pPr>
                                    <w:rPr>
                                      <w:i/>
                                      <w:iCs/>
                                    </w:rPr>
                                  </w:pPr>
                                  <w:r>
                                    <w:rPr>
                                      <w:i/>
                                      <w:iCs/>
                                    </w:rPr>
                                    <w:t>Si Etablissement concerné.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DCB64" id="_x0000_s1052" type="#_x0000_t202" style="position:absolute;left:0;text-align:left;margin-left:477.8pt;margin-top:4.6pt;width:214.55pt;height:47.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" filled="f" stroked="f" strokeweight=".5pt">
                      <v:textbox>
                        <w:txbxContent>
                          <w:p w14:paraId="564D348B" w14:textId="77777777" w:rsidR="00A446B4" w:rsidRPr="003431BB" w:rsidRDefault="00A446B4" w:rsidP="00A446B4">
                            <w:pPr>
                              <w:rPr>
                                <w:i/>
                                <w:iCs/>
                              </w:rPr>
                            </w:pPr>
                            <w:r>
                              <w:rPr>
                                <w:i/>
                                <w:iCs/>
                              </w:rPr>
                              <w:t>Si Etablissement concerné.</w:t>
                            </w:r>
                          </w:p>
                        </w:txbxContent>
                      </v:textbox>
                      <w10:anchorlock/>
                    </v:shape>
                  </w:pict>
                </mc:Fallback>
              </mc:AlternateContent>
            </w:r>
            <w:r w:rsidR="00532A4F" w:rsidRPr="0019799B">
              <w:t xml:space="preserve">Entretien des installations de prétraitement et de </w:t>
            </w:r>
            <w:proofErr w:type="gramStart"/>
            <w:r w:rsidR="00532A4F" w:rsidRPr="0019799B">
              <w:t>récupération:</w:t>
            </w:r>
            <w:proofErr w:type="gramEnd"/>
            <w:r w:rsidR="00532A4F" w:rsidRPr="0019799B">
              <w:t xml:space="preserve"> </w:t>
            </w:r>
          </w:p>
          <w:p w14:paraId="7F5207A4" w14:textId="77777777" w:rsidR="00532A4F" w:rsidRPr="0019799B" w:rsidRDefault="00532A4F" w:rsidP="003205B9">
            <w:pPr>
              <w:spacing w:after="120"/>
              <w:ind w:right="57"/>
            </w:pPr>
            <w:r w:rsidRPr="0019799B">
              <w:t xml:space="preserve">L’Établissement a l’obligation de maintenir en permanence ses installations de prétraitement et de récupération en bon état de fonctionnement. </w:t>
            </w:r>
          </w:p>
          <w:p w14:paraId="08FC22E8" w14:textId="77EA191B" w:rsidR="00532A4F" w:rsidRPr="0019799B" w:rsidRDefault="00532A4F" w:rsidP="003205B9">
            <w:pPr>
              <w:spacing w:after="120"/>
              <w:ind w:right="57"/>
            </w:pPr>
            <w:r w:rsidRPr="0019799B">
              <w:t xml:space="preserve">L’Établissement doit, par ailleurs, </w:t>
            </w:r>
            <w:bookmarkStart w:id="11" w:name="_Hlk209622368"/>
            <w:r w:rsidRPr="0019799B">
              <w:t>s’assurer que les déchets récupérés par les dîtes installations sont éliminés dans les conditions réglementaires en vigueur.</w:t>
            </w:r>
            <w:r>
              <w:t xml:space="preserve"> La traçabilité d’enlèvement et d’élimination de ces déchets doit être assurée à l’aide de bordereaux de suivi ou d’attestations qui doivent être conservés dans l’établissement pendant au moins </w:t>
            </w:r>
            <w:sdt>
              <w:sdtPr>
                <w:id w:val="41024038"/>
                <w:placeholder>
                  <w:docPart w:val="202023501D4F44738E0DDC272DDF21D6"/>
                </w:placeholder>
                <w:showingPlcHdr/>
              </w:sdtPr>
              <w:sdtEndPr/>
              <w:sdtContent>
                <w:r w:rsidR="00B65560" w:rsidRPr="0001505A">
                  <w:rPr>
                    <w:rStyle w:val="Textedelespacerserv"/>
                    <w:color w:val="E97132" w:themeColor="accent2"/>
                  </w:rPr>
                  <w:t>X</w:t>
                </w:r>
              </w:sdtContent>
            </w:sdt>
            <w:r>
              <w:t xml:space="preserve"> ans et transmis dès réception à la Collectivité.</w:t>
            </w:r>
            <w:bookmarkEnd w:id="11"/>
          </w:p>
          <w:p w14:paraId="16E0DFA3" w14:textId="4A0F82C3" w:rsidR="00532A4F" w:rsidRPr="0019799B" w:rsidRDefault="00142714" w:rsidP="003205B9">
            <w:pPr>
              <w:spacing w:after="120"/>
              <w:ind w:right="57"/>
            </w:pPr>
            <w:r>
              <w:rPr>
                <w:noProof/>
                <w14:ligatures w14:val="standardContextual"/>
              </w:rPr>
              <mc:AlternateContent>
                <mc:Choice Requires="wps">
                  <w:drawing>
                    <wp:anchor distT="0" distB="0" distL="114300" distR="114300" simplePos="0" relativeHeight="251658266" behindDoc="0" locked="1" layoutInCell="1" allowOverlap="1" wp14:anchorId="50184FE6" wp14:editId="01AF2383">
                      <wp:simplePos x="0" y="0"/>
                      <wp:positionH relativeFrom="column">
                        <wp:posOffset>6064885</wp:posOffset>
                      </wp:positionH>
                      <wp:positionV relativeFrom="paragraph">
                        <wp:posOffset>-73660</wp:posOffset>
                      </wp:positionV>
                      <wp:extent cx="2724785" cy="775335"/>
                      <wp:effectExtent l="0" t="0" r="0" b="5715"/>
                      <wp:wrapNone/>
                      <wp:docPr id="1154172870" name="Zone de texte 2"/>
                      <wp:cNvGraphicFramePr/>
                      <a:graphic xmlns:a="http://schemas.openxmlformats.org/drawingml/2006/main">
                        <a:graphicData uri="http://schemas.microsoft.com/office/word/2010/wordprocessingShape">
                          <wps:wsp>
                            <wps:cNvSpPr txBox="1"/>
                            <wps:spPr>
                              <a:xfrm>
                                <a:off x="0" y="0"/>
                                <a:ext cx="2724785" cy="775335"/>
                              </a:xfrm>
                              <a:prstGeom prst="rect">
                                <a:avLst/>
                              </a:prstGeom>
                              <a:noFill/>
                              <a:ln w="6350">
                                <a:noFill/>
                              </a:ln>
                            </wps:spPr>
                            <wps:txbx>
                              <w:txbxContent>
                                <w:p w14:paraId="5B0CDD92" w14:textId="47952A7F" w:rsidR="00142714" w:rsidRPr="00D917B0" w:rsidRDefault="00D917B0" w:rsidP="00142714">
                                  <w:pPr>
                                    <w:rPr>
                                      <w:i/>
                                      <w:iCs/>
                                    </w:rPr>
                                  </w:pPr>
                                  <w:r>
                                    <w:rPr>
                                      <w:i/>
                                      <w:iCs/>
                                    </w:rPr>
                                    <w:t>En</w:t>
                                  </w:r>
                                  <w:r w:rsidR="00142714" w:rsidRPr="00D917B0">
                                    <w:rPr>
                                      <w:i/>
                                      <w:iCs/>
                                    </w:rPr>
                                    <w:t xml:space="preserve"> plus des prescriptions imposées par la règlementation des Installations Classées pour la Protection de l’Environnement</w:t>
                                  </w:r>
                                  <w:r>
                                    <w:rPr>
                                      <w:i/>
                                      <w:iCs/>
                                    </w:rPr>
                                    <w:t xml:space="preserve"> (le cas échéant).</w:t>
                                  </w:r>
                                </w:p>
                                <w:p w14:paraId="726EF4CE" w14:textId="19952390" w:rsidR="00142714" w:rsidRPr="003431BB" w:rsidRDefault="00142714" w:rsidP="00142714">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4FE6" id="_x0000_s1053" type="#_x0000_t202" style="position:absolute;left:0;text-align:left;margin-left:477.55pt;margin-top:-5.8pt;width:214.55pt;height:6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zrHAIAADQ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" filled="f" stroked="f" strokeweight=".5pt">
                      <v:textbox>
                        <w:txbxContent>
                          <w:p w14:paraId="5B0CDD92" w14:textId="47952A7F" w:rsidR="00142714" w:rsidRPr="00D917B0" w:rsidRDefault="00D917B0" w:rsidP="00142714">
                            <w:pPr>
                              <w:rPr>
                                <w:i/>
                                <w:iCs/>
                              </w:rPr>
                            </w:pPr>
                            <w:r>
                              <w:rPr>
                                <w:i/>
                                <w:iCs/>
                              </w:rPr>
                              <w:t>En</w:t>
                            </w:r>
                            <w:r w:rsidR="00142714" w:rsidRPr="00D917B0">
                              <w:rPr>
                                <w:i/>
                                <w:iCs/>
                              </w:rPr>
                              <w:t xml:space="preserve"> plus des prescriptions imposées par la règlementation des Installations Classées pour la Protection de l’Environnement</w:t>
                            </w:r>
                            <w:r>
                              <w:rPr>
                                <w:i/>
                                <w:iCs/>
                              </w:rPr>
                              <w:t xml:space="preserve"> (le cas échéant).</w:t>
                            </w:r>
                          </w:p>
                          <w:p w14:paraId="726EF4CE" w14:textId="19952390" w:rsidR="00142714" w:rsidRPr="003431BB" w:rsidRDefault="00142714" w:rsidP="00142714">
                            <w:pPr>
                              <w:rPr>
                                <w:i/>
                                <w:iCs/>
                              </w:rPr>
                            </w:pPr>
                          </w:p>
                        </w:txbxContent>
                      </v:textbox>
                      <w10:anchorlock/>
                    </v:shape>
                  </w:pict>
                </mc:Fallback>
              </mc:AlternateContent>
            </w:r>
            <w:r w:rsidR="00532A4F" w:rsidRPr="0019799B">
              <w:t>Compte tenu de son activité et des caractéristiques de ses installations, l’Établissement doit</w:t>
            </w:r>
            <w:r>
              <w:t xml:space="preserve"> </w:t>
            </w:r>
            <w:r w:rsidR="00532A4F" w:rsidRPr="0019799B">
              <w:t>:</w:t>
            </w:r>
          </w:p>
          <w:p w14:paraId="4BF02471" w14:textId="77777777" w:rsidR="00532A4F" w:rsidRPr="0019799B" w:rsidRDefault="00532A4F" w:rsidP="003205B9">
            <w:pPr>
              <w:ind w:right="57"/>
            </w:pPr>
          </w:p>
          <w:p w14:paraId="56B2CDAE" w14:textId="77777777" w:rsidR="00532A4F" w:rsidRPr="00B23AE1" w:rsidRDefault="00532A4F" w:rsidP="003205B9">
            <w:pPr>
              <w:pStyle w:val="Paragraphedeliste"/>
              <w:numPr>
                <w:ilvl w:val="1"/>
                <w:numId w:val="4"/>
              </w:numPr>
              <w:ind w:right="57"/>
              <w:rPr>
                <w:b/>
                <w:bCs/>
              </w:rPr>
            </w:pPr>
            <w:r w:rsidRPr="00B23AE1">
              <w:rPr>
                <w:b/>
                <w:bCs/>
              </w:rPr>
              <w:t xml:space="preserve">Faire procéder à : </w:t>
            </w:r>
          </w:p>
          <w:tbl>
            <w:tblPr>
              <w:tblStyle w:val="Grilledutableau"/>
              <w:tblW w:w="0" w:type="auto"/>
              <w:jc w:val="center"/>
              <w:tblLook w:val="0000" w:firstRow="0" w:lastRow="0" w:firstColumn="0" w:lastColumn="0" w:noHBand="0" w:noVBand="0"/>
            </w:tblPr>
            <w:tblGrid>
              <w:gridCol w:w="3114"/>
              <w:gridCol w:w="3260"/>
              <w:gridCol w:w="1843"/>
            </w:tblGrid>
            <w:tr w:rsidR="00532A4F" w:rsidRPr="0019799B" w14:paraId="0C2F98F0" w14:textId="77777777" w:rsidTr="003205B9">
              <w:trPr>
                <w:jc w:val="center"/>
              </w:trPr>
              <w:tc>
                <w:tcPr>
                  <w:tcW w:w="3114" w:type="dxa"/>
                </w:tcPr>
                <w:p w14:paraId="248962C1" w14:textId="77777777" w:rsidR="00532A4F" w:rsidRPr="0074019B" w:rsidRDefault="00532A4F" w:rsidP="003205B9">
                  <w:pPr>
                    <w:ind w:right="57"/>
                  </w:pPr>
                  <w:r w:rsidRPr="0074019B">
                    <w:t>Vidange</w:t>
                  </w:r>
                </w:p>
              </w:tc>
              <w:sdt>
                <w:sdtPr>
                  <w:id w:val="1307277354"/>
                  <w:placeholder>
                    <w:docPart w:val="0907A2214334462098F05E818C8E65CF"/>
                  </w:placeholder>
                  <w:showingPlcHdr/>
                </w:sdtPr>
                <w:sdtEndPr/>
                <w:sdtContent>
                  <w:tc>
                    <w:tcPr>
                      <w:tcW w:w="3260" w:type="dxa"/>
                    </w:tcPr>
                    <w:p w14:paraId="459E5816" w14:textId="77777777" w:rsidR="00532A4F" w:rsidRPr="0019799B" w:rsidRDefault="00532A4F" w:rsidP="003205B9">
                      <w:pPr>
                        <w:ind w:right="57"/>
                      </w:pPr>
                      <w:r w:rsidRPr="0074019B">
                        <w:t>Équipements de séparation des graisses</w:t>
                      </w:r>
                    </w:p>
                  </w:tc>
                </w:sdtContent>
              </w:sdt>
              <w:tc>
                <w:tcPr>
                  <w:tcW w:w="1843" w:type="dxa"/>
                </w:tcPr>
                <w:p w14:paraId="66A612E4" w14:textId="77777777" w:rsidR="00532A4F" w:rsidRPr="0019799B" w:rsidRDefault="00532A4F" w:rsidP="003205B9">
                  <w:pPr>
                    <w:ind w:right="57"/>
                  </w:pPr>
                  <w:proofErr w:type="gramStart"/>
                  <w:r w:rsidRPr="0019799B">
                    <w:t>tous</w:t>
                  </w:r>
                  <w:proofErr w:type="gramEnd"/>
                  <w:r w:rsidRPr="0019799B">
                    <w:t xml:space="preserve"> les </w:t>
                  </w:r>
                  <w:sdt>
                    <w:sdtPr>
                      <w:id w:val="-2109262270"/>
                      <w:placeholder>
                        <w:docPart w:val="10361FC761FC437F8A85F81BA6FBFDD2"/>
                      </w:placeholder>
                      <w:showingPlcHdr/>
                    </w:sdtPr>
                    <w:sdtEndPr/>
                    <w:sdtContent>
                      <w:r w:rsidRPr="0001505A">
                        <w:rPr>
                          <w:rStyle w:val="Textedelespacerserv"/>
                          <w:color w:val="E97132" w:themeColor="accent2"/>
                        </w:rPr>
                        <w:t>X</w:t>
                      </w:r>
                    </w:sdtContent>
                  </w:sdt>
                  <w:r>
                    <w:t xml:space="preserve"> </w:t>
                  </w:r>
                  <w:r w:rsidRPr="0019799B">
                    <w:t>mois</w:t>
                  </w:r>
                </w:p>
              </w:tc>
            </w:tr>
            <w:tr w:rsidR="00532A4F" w:rsidRPr="0019799B" w14:paraId="341C6B7F" w14:textId="77777777" w:rsidTr="003205B9">
              <w:trPr>
                <w:jc w:val="center"/>
              </w:trPr>
              <w:tc>
                <w:tcPr>
                  <w:tcW w:w="3114" w:type="dxa"/>
                </w:tcPr>
                <w:p w14:paraId="190AD614" w14:textId="77777777" w:rsidR="00532A4F" w:rsidRPr="0074019B" w:rsidRDefault="00532A4F" w:rsidP="003205B9">
                  <w:pPr>
                    <w:ind w:right="57"/>
                  </w:pPr>
                </w:p>
                <w:p w14:paraId="4FC37B28" w14:textId="77777777" w:rsidR="00532A4F" w:rsidRPr="0074019B" w:rsidRDefault="00532A4F" w:rsidP="003205B9">
                  <w:pPr>
                    <w:ind w:right="57"/>
                  </w:pPr>
                </w:p>
              </w:tc>
              <w:sdt>
                <w:sdtPr>
                  <w:id w:val="171148027"/>
                  <w:placeholder>
                    <w:docPart w:val="60B764C7405042AB8F343D414871A4A4"/>
                  </w:placeholder>
                  <w:showingPlcHdr/>
                </w:sdtPr>
                <w:sdtEndPr/>
                <w:sdtContent>
                  <w:tc>
                    <w:tcPr>
                      <w:tcW w:w="3260" w:type="dxa"/>
                    </w:tcPr>
                    <w:p w14:paraId="195888B9"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7481D6DA" w14:textId="77777777" w:rsidR="00532A4F" w:rsidRPr="0019799B" w:rsidRDefault="00532A4F" w:rsidP="003205B9">
                  <w:pPr>
                    <w:ind w:right="57"/>
                  </w:pPr>
                  <w:proofErr w:type="gramStart"/>
                  <w:r w:rsidRPr="0019799B">
                    <w:t>tous</w:t>
                  </w:r>
                  <w:proofErr w:type="gramEnd"/>
                  <w:r w:rsidRPr="0019799B">
                    <w:t xml:space="preserve"> les </w:t>
                  </w:r>
                  <w:sdt>
                    <w:sdtPr>
                      <w:id w:val="-1048295002"/>
                      <w:placeholder>
                        <w:docPart w:val="7130945E997F4125ADE0575C095367F5"/>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46924381" w14:textId="77777777" w:rsidTr="003205B9">
              <w:trPr>
                <w:trHeight w:val="470"/>
                <w:jc w:val="center"/>
              </w:trPr>
              <w:tc>
                <w:tcPr>
                  <w:tcW w:w="3114" w:type="dxa"/>
                </w:tcPr>
                <w:p w14:paraId="4154BC2E" w14:textId="77777777" w:rsidR="00532A4F" w:rsidRPr="0074019B" w:rsidRDefault="00532A4F" w:rsidP="003205B9">
                  <w:pPr>
                    <w:ind w:right="57"/>
                  </w:pPr>
                  <w:r w:rsidRPr="0074019B">
                    <w:t>Inspection caméra des réseaux</w:t>
                  </w:r>
                </w:p>
              </w:tc>
              <w:sdt>
                <w:sdtPr>
                  <w:id w:val="-1644966249"/>
                  <w:placeholder>
                    <w:docPart w:val="FC40B101659F4ECAB66B1C6ED6D399D8"/>
                  </w:placeholder>
                  <w:showingPlcHdr/>
                </w:sdtPr>
                <w:sdtEndPr/>
                <w:sdtContent>
                  <w:tc>
                    <w:tcPr>
                      <w:tcW w:w="3260" w:type="dxa"/>
                    </w:tcPr>
                    <w:p w14:paraId="6AC410C4"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7EC42A28" w14:textId="77777777" w:rsidR="00532A4F" w:rsidRPr="0019799B" w:rsidRDefault="00532A4F" w:rsidP="003205B9">
                  <w:pPr>
                    <w:ind w:right="57"/>
                  </w:pPr>
                  <w:proofErr w:type="gramStart"/>
                  <w:r w:rsidRPr="0019799B">
                    <w:t>tous</w:t>
                  </w:r>
                  <w:proofErr w:type="gramEnd"/>
                  <w:r w:rsidRPr="0019799B">
                    <w:t xml:space="preserve"> les </w:t>
                  </w:r>
                  <w:sdt>
                    <w:sdtPr>
                      <w:id w:val="2126810899"/>
                      <w:placeholder>
                        <w:docPart w:val="8A703B589E444C348089003AE7C517F4"/>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208BAC94" w14:textId="77777777" w:rsidTr="003205B9">
              <w:trPr>
                <w:trHeight w:val="532"/>
                <w:jc w:val="center"/>
              </w:trPr>
              <w:tc>
                <w:tcPr>
                  <w:tcW w:w="3114" w:type="dxa"/>
                </w:tcPr>
                <w:p w14:paraId="7434992E" w14:textId="77777777" w:rsidR="00532A4F" w:rsidRPr="0074019B" w:rsidRDefault="00532A4F" w:rsidP="003205B9">
                  <w:pPr>
                    <w:ind w:right="57"/>
                  </w:pPr>
                </w:p>
              </w:tc>
              <w:sdt>
                <w:sdtPr>
                  <w:id w:val="-1007134828"/>
                  <w:placeholder>
                    <w:docPart w:val="DD1139E8EDB94B83B131205060EC47C1"/>
                  </w:placeholder>
                  <w:showingPlcHdr/>
                </w:sdtPr>
                <w:sdtEndPr/>
                <w:sdtContent>
                  <w:tc>
                    <w:tcPr>
                      <w:tcW w:w="3260" w:type="dxa"/>
                    </w:tcPr>
                    <w:p w14:paraId="20E57A71"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1E96F6ED" w14:textId="77777777" w:rsidR="00532A4F" w:rsidRPr="0019799B" w:rsidRDefault="00532A4F" w:rsidP="003205B9">
                  <w:pPr>
                    <w:ind w:right="57"/>
                  </w:pPr>
                  <w:proofErr w:type="gramStart"/>
                  <w:r w:rsidRPr="0019799B">
                    <w:t>tous</w:t>
                  </w:r>
                  <w:proofErr w:type="gramEnd"/>
                  <w:r w:rsidRPr="0019799B">
                    <w:t xml:space="preserve"> les </w:t>
                  </w:r>
                  <w:sdt>
                    <w:sdtPr>
                      <w:id w:val="1528986013"/>
                      <w:placeholder>
                        <w:docPart w:val="9688754AC3C74D30BC51CFA92CE06FFB"/>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1239D6FF" w14:textId="77777777" w:rsidTr="003205B9">
              <w:trPr>
                <w:trHeight w:val="470"/>
                <w:jc w:val="center"/>
              </w:trPr>
              <w:tc>
                <w:tcPr>
                  <w:tcW w:w="3114" w:type="dxa"/>
                </w:tcPr>
                <w:p w14:paraId="2968725F" w14:textId="77777777" w:rsidR="00532A4F" w:rsidRPr="0074019B" w:rsidRDefault="00532A4F" w:rsidP="003205B9">
                  <w:pPr>
                    <w:ind w:right="57"/>
                  </w:pPr>
                  <w:r w:rsidRPr="0074019B">
                    <w:t>Nettoyage</w:t>
                  </w:r>
                </w:p>
              </w:tc>
              <w:sdt>
                <w:sdtPr>
                  <w:id w:val="6337523"/>
                  <w:placeholder>
                    <w:docPart w:val="321CD8BE066044C587F1F1CBF4C79CB9"/>
                  </w:placeholder>
                  <w:showingPlcHdr/>
                </w:sdtPr>
                <w:sdtEndPr/>
                <w:sdtContent>
                  <w:tc>
                    <w:tcPr>
                      <w:tcW w:w="3260" w:type="dxa"/>
                    </w:tcPr>
                    <w:p w14:paraId="26F880BA"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266F2DB9" w14:textId="77777777" w:rsidR="00532A4F" w:rsidRPr="0019799B" w:rsidRDefault="00532A4F" w:rsidP="003205B9">
                  <w:pPr>
                    <w:ind w:right="57"/>
                  </w:pPr>
                  <w:proofErr w:type="gramStart"/>
                  <w:r w:rsidRPr="0019799B">
                    <w:t>tous</w:t>
                  </w:r>
                  <w:proofErr w:type="gramEnd"/>
                  <w:r w:rsidRPr="0019799B">
                    <w:t xml:space="preserve"> les </w:t>
                  </w:r>
                  <w:sdt>
                    <w:sdtPr>
                      <w:id w:val="672688016"/>
                      <w:placeholder>
                        <w:docPart w:val="DECCDD1F77F14299A45623C8AAD88E12"/>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308A71CF" w14:textId="77777777" w:rsidTr="003205B9">
              <w:trPr>
                <w:trHeight w:val="532"/>
                <w:jc w:val="center"/>
              </w:trPr>
              <w:tc>
                <w:tcPr>
                  <w:tcW w:w="3114" w:type="dxa"/>
                </w:tcPr>
                <w:p w14:paraId="4FF99E5F" w14:textId="77777777" w:rsidR="00532A4F" w:rsidRPr="0074019B" w:rsidRDefault="00532A4F" w:rsidP="003205B9">
                  <w:pPr>
                    <w:ind w:right="57"/>
                  </w:pPr>
                </w:p>
              </w:tc>
              <w:sdt>
                <w:sdtPr>
                  <w:id w:val="391470674"/>
                  <w:placeholder>
                    <w:docPart w:val="31B2F1C618C24169ACAA226B1185E1D6"/>
                  </w:placeholder>
                  <w:showingPlcHdr/>
                </w:sdtPr>
                <w:sdtEndPr/>
                <w:sdtContent>
                  <w:tc>
                    <w:tcPr>
                      <w:tcW w:w="3260" w:type="dxa"/>
                    </w:tcPr>
                    <w:p w14:paraId="363D8305"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70D82EDB" w14:textId="77777777" w:rsidR="00532A4F" w:rsidRPr="0019799B" w:rsidRDefault="00532A4F" w:rsidP="003205B9">
                  <w:pPr>
                    <w:ind w:right="57"/>
                  </w:pPr>
                  <w:proofErr w:type="gramStart"/>
                  <w:r w:rsidRPr="0019799B">
                    <w:t>tous</w:t>
                  </w:r>
                  <w:proofErr w:type="gramEnd"/>
                  <w:r w:rsidRPr="0019799B">
                    <w:t xml:space="preserve"> les </w:t>
                  </w:r>
                  <w:sdt>
                    <w:sdtPr>
                      <w:id w:val="-1061640317"/>
                      <w:placeholder>
                        <w:docPart w:val="C72B15D70C834F39870861A11195552C"/>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106EBB31" w14:textId="77777777" w:rsidTr="003205B9">
              <w:trPr>
                <w:trHeight w:val="460"/>
                <w:jc w:val="center"/>
              </w:trPr>
              <w:tc>
                <w:tcPr>
                  <w:tcW w:w="3114" w:type="dxa"/>
                </w:tcPr>
                <w:p w14:paraId="4A3CDB8E" w14:textId="77777777" w:rsidR="00532A4F" w:rsidRPr="0074019B" w:rsidRDefault="00532A4F" w:rsidP="003205B9">
                  <w:pPr>
                    <w:ind w:right="57"/>
                  </w:pPr>
                  <w:r w:rsidRPr="0074019B">
                    <w:t xml:space="preserve">Evacuation </w:t>
                  </w:r>
                </w:p>
              </w:tc>
              <w:sdt>
                <w:sdtPr>
                  <w:id w:val="-247737777"/>
                  <w:placeholder>
                    <w:docPart w:val="CBF55D99BF124A4B8F8709D97F300FBF"/>
                  </w:placeholder>
                  <w:showingPlcHdr/>
                </w:sdtPr>
                <w:sdtEndPr/>
                <w:sdtContent>
                  <w:tc>
                    <w:tcPr>
                      <w:tcW w:w="3260" w:type="dxa"/>
                    </w:tcPr>
                    <w:p w14:paraId="1BBFA9C2"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22E042C8" w14:textId="77777777" w:rsidR="00532A4F" w:rsidRPr="0019799B" w:rsidRDefault="00532A4F" w:rsidP="003205B9">
                  <w:pPr>
                    <w:ind w:right="57"/>
                  </w:pPr>
                  <w:proofErr w:type="gramStart"/>
                  <w:r w:rsidRPr="0019799B">
                    <w:t>tous</w:t>
                  </w:r>
                  <w:proofErr w:type="gramEnd"/>
                  <w:r w:rsidRPr="0019799B">
                    <w:t xml:space="preserve"> les </w:t>
                  </w:r>
                  <w:sdt>
                    <w:sdtPr>
                      <w:id w:val="1018351509"/>
                      <w:placeholder>
                        <w:docPart w:val="6266DFE80F2A4747A3B139B839DF2C03"/>
                      </w:placeholder>
                      <w:showingPlcHdr/>
                    </w:sdtPr>
                    <w:sdtEndPr/>
                    <w:sdtContent>
                      <w:r w:rsidRPr="0001505A">
                        <w:rPr>
                          <w:rStyle w:val="Textedelespacerserv"/>
                          <w:color w:val="E97132" w:themeColor="accent2"/>
                        </w:rPr>
                        <w:t>X</w:t>
                      </w:r>
                    </w:sdtContent>
                  </w:sdt>
                  <w:r w:rsidRPr="0019799B">
                    <w:t xml:space="preserve"> mois</w:t>
                  </w:r>
                </w:p>
              </w:tc>
            </w:tr>
            <w:tr w:rsidR="00532A4F" w:rsidRPr="0019799B" w14:paraId="5B4E1C25" w14:textId="77777777" w:rsidTr="003205B9">
              <w:trPr>
                <w:trHeight w:val="522"/>
                <w:jc w:val="center"/>
              </w:trPr>
              <w:tc>
                <w:tcPr>
                  <w:tcW w:w="3114" w:type="dxa"/>
                </w:tcPr>
                <w:p w14:paraId="030FF3B0" w14:textId="77777777" w:rsidR="00532A4F" w:rsidRPr="0019799B" w:rsidRDefault="00532A4F" w:rsidP="003205B9">
                  <w:pPr>
                    <w:ind w:right="57"/>
                  </w:pPr>
                </w:p>
              </w:tc>
              <w:sdt>
                <w:sdtPr>
                  <w:id w:val="-844086820"/>
                  <w:placeholder>
                    <w:docPart w:val="0BE62935BB12429280B484756EF8227F"/>
                  </w:placeholder>
                  <w:showingPlcHdr/>
                </w:sdtPr>
                <w:sdtEndPr/>
                <w:sdtContent>
                  <w:tc>
                    <w:tcPr>
                      <w:tcW w:w="3260" w:type="dxa"/>
                    </w:tcPr>
                    <w:p w14:paraId="160452D9" w14:textId="77777777" w:rsidR="00532A4F" w:rsidRPr="0019799B" w:rsidRDefault="00532A4F" w:rsidP="003205B9">
                      <w:pPr>
                        <w:ind w:right="57"/>
                      </w:pPr>
                      <w:r w:rsidRPr="0074019B">
                        <w:t>Equipement</w:t>
                      </w:r>
                      <w:r w:rsidRPr="0074019B">
                        <w:rPr>
                          <w:rStyle w:val="Textedelespacerserv"/>
                          <w:color w:val="E97132" w:themeColor="accent2"/>
                        </w:rPr>
                        <w:t xml:space="preserve"> </w:t>
                      </w:r>
                      <w:r w:rsidRPr="0074019B">
                        <w:t>concerné</w:t>
                      </w:r>
                    </w:p>
                  </w:tc>
                </w:sdtContent>
              </w:sdt>
              <w:tc>
                <w:tcPr>
                  <w:tcW w:w="1843" w:type="dxa"/>
                </w:tcPr>
                <w:p w14:paraId="3EEB133F" w14:textId="77777777" w:rsidR="00532A4F" w:rsidRPr="0019799B" w:rsidRDefault="00532A4F" w:rsidP="003205B9">
                  <w:pPr>
                    <w:ind w:right="57"/>
                  </w:pPr>
                  <w:proofErr w:type="gramStart"/>
                  <w:r w:rsidRPr="0019799B">
                    <w:t>tous</w:t>
                  </w:r>
                  <w:proofErr w:type="gramEnd"/>
                  <w:r w:rsidRPr="0019799B">
                    <w:t xml:space="preserve"> les </w:t>
                  </w:r>
                  <w:sdt>
                    <w:sdtPr>
                      <w:id w:val="-1914000041"/>
                      <w:placeholder>
                        <w:docPart w:val="C50B959CE024406D8E6ECBC85F6F43E6"/>
                      </w:placeholder>
                      <w:showingPlcHdr/>
                    </w:sdtPr>
                    <w:sdtEndPr/>
                    <w:sdtContent>
                      <w:r w:rsidRPr="0001505A">
                        <w:rPr>
                          <w:rStyle w:val="Textedelespacerserv"/>
                          <w:color w:val="E97132" w:themeColor="accent2"/>
                        </w:rPr>
                        <w:t>X</w:t>
                      </w:r>
                    </w:sdtContent>
                  </w:sdt>
                  <w:r w:rsidRPr="0019799B">
                    <w:t xml:space="preserve"> mois</w:t>
                  </w:r>
                </w:p>
              </w:tc>
            </w:tr>
          </w:tbl>
          <w:p w14:paraId="5E9AA37D" w14:textId="77777777" w:rsidR="00532A4F" w:rsidRPr="0019799B" w:rsidRDefault="00532A4F" w:rsidP="003205B9">
            <w:pPr>
              <w:ind w:right="57"/>
            </w:pPr>
          </w:p>
          <w:p w14:paraId="6D7EC966" w14:textId="77777777" w:rsidR="00532A4F" w:rsidRPr="0019799B" w:rsidRDefault="00532A4F" w:rsidP="003205B9">
            <w:pPr>
              <w:pStyle w:val="Paragraphedeliste"/>
              <w:numPr>
                <w:ilvl w:val="1"/>
                <w:numId w:val="4"/>
              </w:numPr>
              <w:ind w:right="57"/>
            </w:pPr>
            <w:bookmarkStart w:id="12" w:name="_Hlk209622480"/>
            <w:r w:rsidRPr="00A85320">
              <w:rPr>
                <w:b/>
                <w:bCs/>
              </w:rPr>
              <w:t>Fournir</w:t>
            </w:r>
            <w:r w:rsidRPr="0019799B">
              <w:t xml:space="preserve"> </w:t>
            </w:r>
            <w:r w:rsidRPr="00A85320">
              <w:rPr>
                <w:b/>
                <w:bCs/>
              </w:rPr>
              <w:t xml:space="preserve">tous les </w:t>
            </w:r>
            <w:sdt>
              <w:sdtPr>
                <w:rPr>
                  <w:b/>
                  <w:bCs/>
                </w:rPr>
                <w:id w:val="-457726412"/>
                <w:placeholder>
                  <w:docPart w:val="A67BA07BD2AC48F083D3ECAF3B486D16"/>
                </w:placeholder>
                <w:showingPlcHdr/>
              </w:sdtPr>
              <w:sdtEndPr/>
              <w:sdtContent>
                <w:r w:rsidRPr="00A85320">
                  <w:rPr>
                    <w:b/>
                    <w:bCs/>
                    <w:color w:val="E97132" w:themeColor="accent2"/>
                  </w:rPr>
                  <w:t>Préciser fréquence</w:t>
                </w:r>
              </w:sdtContent>
            </w:sdt>
            <w:r w:rsidRPr="0019799B">
              <w:t>, au Service de l’assainissement les informations ou les certificats correspondants, attestant de l’entretien régulier de ses installations de prétraitement et de récupération.</w:t>
            </w:r>
          </w:p>
          <w:bookmarkEnd w:id="12"/>
          <w:p w14:paraId="340149D6" w14:textId="77777777" w:rsidR="00532A4F" w:rsidRPr="0019799B" w:rsidRDefault="00532A4F" w:rsidP="003205B9">
            <w:pPr>
              <w:ind w:right="57"/>
            </w:pPr>
          </w:p>
          <w:p w14:paraId="307A7348" w14:textId="77777777" w:rsidR="00532A4F" w:rsidRPr="009001CB" w:rsidRDefault="00532A4F" w:rsidP="003205B9">
            <w:pPr>
              <w:pStyle w:val="Paragraphe"/>
              <w:ind w:right="57"/>
              <w:rPr>
                <w:color w:val="FF0000"/>
              </w:rPr>
            </w:pPr>
            <w:r w:rsidRPr="009001CB">
              <w:rPr>
                <w:color w:val="FF0000"/>
              </w:rPr>
              <w:lastRenderedPageBreak/>
              <w:t xml:space="preserve">Mise en conformité des installations </w:t>
            </w:r>
            <w:r w:rsidRPr="009001CB">
              <w:rPr>
                <w:i/>
                <w:iCs/>
                <w:smallCaps/>
                <w:color w:val="FF0000"/>
              </w:rPr>
              <w:t>(</w:t>
            </w:r>
            <w:r w:rsidRPr="009001CB">
              <w:rPr>
                <w:i/>
                <w:iCs/>
                <w:color w:val="FF0000"/>
              </w:rPr>
              <w:t>prescriptions optionnelles à adapter</w:t>
            </w:r>
            <w:r w:rsidRPr="009001CB">
              <w:rPr>
                <w:i/>
                <w:iCs/>
                <w:smallCaps/>
                <w:color w:val="FF0000"/>
              </w:rPr>
              <w:t>)</w:t>
            </w:r>
          </w:p>
          <w:p w14:paraId="64A55125" w14:textId="77777777" w:rsidR="00532A4F" w:rsidRPr="009001CB" w:rsidRDefault="00532A4F" w:rsidP="003205B9">
            <w:pPr>
              <w:ind w:right="57"/>
              <w:rPr>
                <w:color w:val="FF0000"/>
              </w:rPr>
            </w:pPr>
            <w:r w:rsidRPr="009001CB">
              <w:rPr>
                <w:color w:val="FF0000"/>
              </w:rPr>
              <w:t>L’entrée en vigueur de la présente autorisation est subordonnée à une mise en conformité, de la part de l’Etablissement, de ses installations existantes selon l’échéancier suivant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78"/>
              <w:gridCol w:w="4394"/>
            </w:tblGrid>
            <w:tr w:rsidR="009001CB" w:rsidRPr="009001CB" w14:paraId="3B5474A0" w14:textId="77777777" w:rsidTr="003205B9">
              <w:trPr>
                <w:jc w:val="center"/>
              </w:trPr>
              <w:tc>
                <w:tcPr>
                  <w:tcW w:w="4678" w:type="dxa"/>
                </w:tcPr>
                <w:p w14:paraId="3526D6ED" w14:textId="77777777" w:rsidR="00532A4F" w:rsidRPr="009001CB" w:rsidRDefault="00532A4F" w:rsidP="003205B9">
                  <w:pPr>
                    <w:ind w:right="57"/>
                    <w:rPr>
                      <w:color w:val="FF0000"/>
                    </w:rPr>
                  </w:pPr>
                  <w:r w:rsidRPr="009001CB">
                    <w:rPr>
                      <w:color w:val="FF0000"/>
                    </w:rPr>
                    <w:t>Liste des points non conformes</w:t>
                  </w:r>
                </w:p>
              </w:tc>
              <w:tc>
                <w:tcPr>
                  <w:tcW w:w="4394" w:type="dxa"/>
                </w:tcPr>
                <w:p w14:paraId="2E101DD0" w14:textId="77777777" w:rsidR="00532A4F" w:rsidRPr="009001CB" w:rsidRDefault="00532A4F" w:rsidP="003205B9">
                  <w:pPr>
                    <w:ind w:right="57"/>
                    <w:rPr>
                      <w:color w:val="FF0000"/>
                    </w:rPr>
                  </w:pPr>
                  <w:r w:rsidRPr="009001CB">
                    <w:rPr>
                      <w:color w:val="FF0000"/>
                    </w:rPr>
                    <w:t>Date de mise en conformité</w:t>
                  </w:r>
                </w:p>
              </w:tc>
            </w:tr>
            <w:tr w:rsidR="009001CB" w:rsidRPr="009001CB" w14:paraId="526DB5DC" w14:textId="77777777" w:rsidTr="003205B9">
              <w:trPr>
                <w:jc w:val="center"/>
              </w:trPr>
              <w:tc>
                <w:tcPr>
                  <w:tcW w:w="4678" w:type="dxa"/>
                </w:tcPr>
                <w:p w14:paraId="320B0394" w14:textId="77777777" w:rsidR="00532A4F" w:rsidRPr="009001CB" w:rsidRDefault="00532A4F" w:rsidP="003205B9">
                  <w:pPr>
                    <w:ind w:right="57"/>
                    <w:rPr>
                      <w:color w:val="FF0000"/>
                    </w:rPr>
                  </w:pPr>
                </w:p>
              </w:tc>
              <w:tc>
                <w:tcPr>
                  <w:tcW w:w="4394" w:type="dxa"/>
                </w:tcPr>
                <w:p w14:paraId="6B951C5B" w14:textId="77777777" w:rsidR="00532A4F" w:rsidRPr="009001CB" w:rsidRDefault="00532A4F" w:rsidP="003205B9">
                  <w:pPr>
                    <w:ind w:right="57"/>
                    <w:rPr>
                      <w:color w:val="FF0000"/>
                    </w:rPr>
                  </w:pPr>
                </w:p>
              </w:tc>
            </w:tr>
            <w:tr w:rsidR="009001CB" w:rsidRPr="009001CB" w14:paraId="56696B2B" w14:textId="77777777" w:rsidTr="003205B9">
              <w:trPr>
                <w:jc w:val="center"/>
              </w:trPr>
              <w:tc>
                <w:tcPr>
                  <w:tcW w:w="4678" w:type="dxa"/>
                </w:tcPr>
                <w:p w14:paraId="55E69ADA" w14:textId="77777777" w:rsidR="00532A4F" w:rsidRPr="009001CB" w:rsidRDefault="00532A4F" w:rsidP="003205B9">
                  <w:pPr>
                    <w:ind w:right="57"/>
                    <w:rPr>
                      <w:color w:val="FF0000"/>
                    </w:rPr>
                  </w:pPr>
                </w:p>
              </w:tc>
              <w:tc>
                <w:tcPr>
                  <w:tcW w:w="4394" w:type="dxa"/>
                </w:tcPr>
                <w:p w14:paraId="0ACF868C" w14:textId="77777777" w:rsidR="00532A4F" w:rsidRPr="009001CB" w:rsidRDefault="00532A4F" w:rsidP="003205B9">
                  <w:pPr>
                    <w:ind w:right="57"/>
                    <w:rPr>
                      <w:color w:val="FF0000"/>
                    </w:rPr>
                  </w:pPr>
                </w:p>
              </w:tc>
            </w:tr>
          </w:tbl>
          <w:p w14:paraId="2541474F" w14:textId="77777777" w:rsidR="00532A4F" w:rsidRPr="009001CB" w:rsidRDefault="00532A4F" w:rsidP="003205B9">
            <w:pPr>
              <w:ind w:right="57"/>
              <w:rPr>
                <w:color w:val="FF0000"/>
              </w:rPr>
            </w:pPr>
          </w:p>
          <w:p w14:paraId="545970BF" w14:textId="77777777" w:rsidR="00532A4F" w:rsidRPr="009001CB" w:rsidRDefault="00532A4F" w:rsidP="003205B9">
            <w:pPr>
              <w:ind w:right="57"/>
              <w:rPr>
                <w:color w:val="FF0000"/>
              </w:rPr>
            </w:pPr>
            <w:r w:rsidRPr="009001CB">
              <w:rPr>
                <w:color w:val="FF0000"/>
              </w:rPr>
              <w:t>Durant cette période de mise en conformité, les dépassements des prescriptions relatives aux caractéristiques des effluents rejetés sont tolérés dans les limites définies à l’annexe 2 – E (sans préjudice du respect de la réglementation en vigueur).</w:t>
            </w:r>
          </w:p>
          <w:p w14:paraId="0647416E" w14:textId="77777777" w:rsidR="00532A4F" w:rsidRDefault="00532A4F" w:rsidP="003205B9">
            <w:pPr>
              <w:ind w:right="57"/>
            </w:pPr>
          </w:p>
          <w:p w14:paraId="76A5DDF8" w14:textId="77777777" w:rsidR="00532A4F" w:rsidRDefault="00532A4F" w:rsidP="003205B9">
            <w:pPr>
              <w:ind w:right="57"/>
            </w:pPr>
          </w:p>
          <w:p w14:paraId="54415819" w14:textId="77777777" w:rsidR="00532A4F" w:rsidRPr="0019799B" w:rsidRDefault="00532A4F" w:rsidP="003205B9">
            <w:pPr>
              <w:pStyle w:val="Style1"/>
              <w:ind w:right="57"/>
            </w:pPr>
            <w:r w:rsidRPr="008650D1">
              <w:br w:type="page"/>
            </w:r>
            <w:r w:rsidRPr="00412B65">
              <w:t>Annexe I</w:t>
            </w:r>
            <w:r>
              <w:t>I</w:t>
            </w:r>
            <w:r w:rsidRPr="00412B65">
              <w:t> - Prescriptions Techniques Particulières : Effluents</w:t>
            </w:r>
          </w:p>
          <w:p w14:paraId="69DD8B39" w14:textId="77777777" w:rsidR="00532A4F" w:rsidRPr="0019799B" w:rsidRDefault="00532A4F" w:rsidP="003205B9">
            <w:pPr>
              <w:ind w:right="57"/>
            </w:pPr>
            <w:r w:rsidRPr="0019799B">
              <w:t>Les eaux usées autres que domestiques, en provenance de l’Etablissement doivent répondre aux prescriptions suivantes :</w:t>
            </w:r>
          </w:p>
          <w:p w14:paraId="7333093B" w14:textId="77777777" w:rsidR="00532A4F" w:rsidRPr="0019799B" w:rsidRDefault="00532A4F" w:rsidP="003205B9">
            <w:pPr>
              <w:ind w:right="57"/>
            </w:pPr>
          </w:p>
          <w:p w14:paraId="07F6227C" w14:textId="77777777" w:rsidR="00532A4F" w:rsidRPr="00317ED4" w:rsidRDefault="00532A4F" w:rsidP="003205B9">
            <w:pPr>
              <w:pStyle w:val="Paragraphe"/>
              <w:numPr>
                <w:ilvl w:val="0"/>
                <w:numId w:val="26"/>
              </w:numPr>
              <w:ind w:right="57"/>
            </w:pPr>
            <w:r w:rsidRPr="00317ED4">
              <w:t xml:space="preserve">Débits maxima autorisés </w:t>
            </w:r>
          </w:p>
          <w:p w14:paraId="0895A0E1" w14:textId="77777777" w:rsidR="00532A4F" w:rsidRPr="0019799B" w:rsidRDefault="00532A4F" w:rsidP="003205B9">
            <w:pPr>
              <w:ind w:right="57"/>
            </w:pPr>
          </w:p>
          <w:tbl>
            <w:tblPr>
              <w:tblW w:w="9356" w:type="dxa"/>
              <w:jc w:val="center"/>
              <w:tblCellMar>
                <w:left w:w="70" w:type="dxa"/>
                <w:right w:w="70" w:type="dxa"/>
              </w:tblCellMar>
              <w:tblLook w:val="0000" w:firstRow="0" w:lastRow="0" w:firstColumn="0" w:lastColumn="0" w:noHBand="0" w:noVBand="0"/>
            </w:tblPr>
            <w:tblGrid>
              <w:gridCol w:w="3261"/>
              <w:gridCol w:w="1134"/>
              <w:gridCol w:w="1842"/>
              <w:gridCol w:w="1701"/>
              <w:gridCol w:w="1418"/>
            </w:tblGrid>
            <w:tr w:rsidR="00532A4F" w:rsidRPr="0019799B" w14:paraId="5BF533D4" w14:textId="77777777" w:rsidTr="003205B9">
              <w:trPr>
                <w:jc w:val="center"/>
              </w:trPr>
              <w:tc>
                <w:tcPr>
                  <w:tcW w:w="4395" w:type="dxa"/>
                  <w:gridSpan w:val="2"/>
                  <w:vMerge w:val="restart"/>
                  <w:tcBorders>
                    <w:bottom w:val="single" w:sz="4" w:space="0" w:color="000000"/>
                    <w:right w:val="single" w:sz="4" w:space="0" w:color="000000"/>
                  </w:tcBorders>
                </w:tcPr>
                <w:p w14:paraId="6F498332" w14:textId="77777777" w:rsidR="00532A4F" w:rsidRPr="0019799B" w:rsidRDefault="00532A4F" w:rsidP="003205B9">
                  <w:pPr>
                    <w:ind w:right="57"/>
                  </w:pPr>
                </w:p>
              </w:tc>
              <w:tc>
                <w:tcPr>
                  <w:tcW w:w="4961" w:type="dxa"/>
                  <w:gridSpan w:val="3"/>
                  <w:tcBorders>
                    <w:top w:val="single" w:sz="4" w:space="0" w:color="000000"/>
                    <w:left w:val="single" w:sz="4" w:space="0" w:color="000000"/>
                    <w:bottom w:val="single" w:sz="4" w:space="0" w:color="000000"/>
                    <w:right w:val="single" w:sz="4" w:space="0" w:color="000000"/>
                  </w:tcBorders>
                </w:tcPr>
                <w:p w14:paraId="723AFC7D" w14:textId="75FA24D2" w:rsidR="00532A4F" w:rsidRPr="0019799B" w:rsidRDefault="00532A4F" w:rsidP="003205B9">
                  <w:pPr>
                    <w:ind w:right="57"/>
                    <w:rPr>
                      <w:i/>
                    </w:rPr>
                  </w:pPr>
                  <w:r w:rsidRPr="0019799B">
                    <w:t xml:space="preserve">Point de déversement </w:t>
                  </w:r>
                  <w:r w:rsidRPr="00EC782C">
                    <w:t xml:space="preserve">(voir annexe </w:t>
                  </w:r>
                  <w:r w:rsidR="00EC782C" w:rsidRPr="00EC782C">
                    <w:t>I - A</w:t>
                  </w:r>
                  <w:r w:rsidRPr="00EC782C">
                    <w:t>)</w:t>
                  </w:r>
                </w:p>
              </w:tc>
            </w:tr>
            <w:tr w:rsidR="00532A4F" w:rsidRPr="0019799B" w14:paraId="06E8656D" w14:textId="77777777" w:rsidTr="003205B9">
              <w:trPr>
                <w:jc w:val="center"/>
              </w:trPr>
              <w:tc>
                <w:tcPr>
                  <w:tcW w:w="4395" w:type="dxa"/>
                  <w:gridSpan w:val="2"/>
                  <w:vMerge/>
                  <w:tcBorders>
                    <w:top w:val="single" w:sz="4" w:space="0" w:color="000000"/>
                    <w:bottom w:val="single" w:sz="4" w:space="0" w:color="000000"/>
                    <w:right w:val="single" w:sz="4" w:space="0" w:color="000000"/>
                  </w:tcBorders>
                </w:tcPr>
                <w:p w14:paraId="68D245EC" w14:textId="77777777" w:rsidR="00532A4F" w:rsidRPr="0019799B" w:rsidRDefault="00532A4F" w:rsidP="003205B9">
                  <w:pPr>
                    <w:ind w:right="57"/>
                  </w:pPr>
                </w:p>
              </w:tc>
              <w:tc>
                <w:tcPr>
                  <w:tcW w:w="1842" w:type="dxa"/>
                  <w:tcBorders>
                    <w:top w:val="single" w:sz="4" w:space="0" w:color="000000"/>
                    <w:left w:val="single" w:sz="4" w:space="0" w:color="000000"/>
                    <w:bottom w:val="single" w:sz="4" w:space="0" w:color="000000"/>
                    <w:right w:val="single" w:sz="4" w:space="0" w:color="000000"/>
                  </w:tcBorders>
                </w:tcPr>
                <w:p w14:paraId="65D15CE1" w14:textId="77777777" w:rsidR="00532A4F" w:rsidRPr="0019799B" w:rsidRDefault="00532A4F" w:rsidP="003205B9">
                  <w:pPr>
                    <w:ind w:right="57"/>
                  </w:pPr>
                  <w:r w:rsidRPr="0019799B">
                    <w:t>N°1</w:t>
                  </w:r>
                </w:p>
              </w:tc>
              <w:tc>
                <w:tcPr>
                  <w:tcW w:w="1701" w:type="dxa"/>
                  <w:tcBorders>
                    <w:top w:val="single" w:sz="4" w:space="0" w:color="000000"/>
                    <w:left w:val="single" w:sz="4" w:space="0" w:color="000000"/>
                    <w:bottom w:val="single" w:sz="4" w:space="0" w:color="000000"/>
                    <w:right w:val="single" w:sz="4" w:space="0" w:color="000000"/>
                  </w:tcBorders>
                </w:tcPr>
                <w:p w14:paraId="2BE4FE07" w14:textId="77777777" w:rsidR="00532A4F" w:rsidRPr="0019799B" w:rsidRDefault="00532A4F" w:rsidP="003205B9">
                  <w:pPr>
                    <w:ind w:right="57"/>
                  </w:pPr>
                  <w:r w:rsidRPr="0019799B">
                    <w:t>N°2</w:t>
                  </w:r>
                </w:p>
              </w:tc>
              <w:tc>
                <w:tcPr>
                  <w:tcW w:w="1418" w:type="dxa"/>
                  <w:tcBorders>
                    <w:top w:val="single" w:sz="4" w:space="0" w:color="000000"/>
                    <w:left w:val="single" w:sz="4" w:space="0" w:color="000000"/>
                    <w:bottom w:val="single" w:sz="4" w:space="0" w:color="000000"/>
                    <w:right w:val="single" w:sz="4" w:space="0" w:color="000000"/>
                  </w:tcBorders>
                </w:tcPr>
                <w:p w14:paraId="0AF227AA" w14:textId="77777777" w:rsidR="00532A4F" w:rsidRPr="0019799B" w:rsidRDefault="00532A4F" w:rsidP="003205B9">
                  <w:pPr>
                    <w:ind w:right="57"/>
                  </w:pPr>
                  <w:r w:rsidRPr="0019799B">
                    <w:t>N°…</w:t>
                  </w:r>
                </w:p>
              </w:tc>
            </w:tr>
            <w:tr w:rsidR="00532A4F" w:rsidRPr="0019799B" w14:paraId="65A4814A" w14:textId="77777777" w:rsidTr="003205B9">
              <w:trPr>
                <w:jc w:val="center"/>
              </w:trPr>
              <w:tc>
                <w:tcPr>
                  <w:tcW w:w="3261" w:type="dxa"/>
                  <w:tcBorders>
                    <w:top w:val="single" w:sz="4" w:space="0" w:color="000000"/>
                    <w:left w:val="single" w:sz="4" w:space="0" w:color="000000"/>
                    <w:bottom w:val="single" w:sz="4" w:space="0" w:color="000000"/>
                    <w:right w:val="single" w:sz="4" w:space="0" w:color="000000"/>
                  </w:tcBorders>
                </w:tcPr>
                <w:p w14:paraId="1C87B0B6" w14:textId="77777777" w:rsidR="00532A4F" w:rsidRPr="0019799B" w:rsidRDefault="00532A4F" w:rsidP="003205B9">
                  <w:pPr>
                    <w:ind w:right="57"/>
                  </w:pPr>
                  <w:r w:rsidRPr="0019799B">
                    <w:t>Flux annuel :</w:t>
                  </w:r>
                </w:p>
              </w:tc>
              <w:tc>
                <w:tcPr>
                  <w:tcW w:w="1134" w:type="dxa"/>
                  <w:tcBorders>
                    <w:top w:val="single" w:sz="4" w:space="0" w:color="000000"/>
                    <w:left w:val="single" w:sz="4" w:space="0" w:color="000000"/>
                    <w:bottom w:val="single" w:sz="4" w:space="0" w:color="000000"/>
                    <w:right w:val="single" w:sz="4" w:space="0" w:color="000000"/>
                  </w:tcBorders>
                </w:tcPr>
                <w:p w14:paraId="1C92ECBE" w14:textId="77777777" w:rsidR="00532A4F" w:rsidRPr="0019799B" w:rsidRDefault="00532A4F" w:rsidP="003205B9">
                  <w:pPr>
                    <w:ind w:right="57"/>
                  </w:pPr>
                  <w:proofErr w:type="gramStart"/>
                  <w:r w:rsidRPr="0019799B">
                    <w:t>m</w:t>
                  </w:r>
                  <w:proofErr w:type="gramEnd"/>
                  <w:r w:rsidRPr="0019799B">
                    <w:rPr>
                      <w:vertAlign w:val="superscript"/>
                    </w:rPr>
                    <w:t>3</w:t>
                  </w:r>
                  <w:r w:rsidRPr="0019799B">
                    <w:t>/an</w:t>
                  </w:r>
                </w:p>
              </w:tc>
              <w:tc>
                <w:tcPr>
                  <w:tcW w:w="1842" w:type="dxa"/>
                  <w:tcBorders>
                    <w:top w:val="single" w:sz="4" w:space="0" w:color="000000"/>
                    <w:left w:val="single" w:sz="4" w:space="0" w:color="000000"/>
                    <w:bottom w:val="single" w:sz="4" w:space="0" w:color="000000"/>
                    <w:right w:val="single" w:sz="4" w:space="0" w:color="000000"/>
                  </w:tcBorders>
                </w:tcPr>
                <w:p w14:paraId="4B90F875" w14:textId="77777777" w:rsidR="00532A4F" w:rsidRPr="0019799B" w:rsidRDefault="00532A4F" w:rsidP="003205B9">
                  <w:pPr>
                    <w:ind w:right="57"/>
                  </w:pPr>
                </w:p>
              </w:tc>
              <w:tc>
                <w:tcPr>
                  <w:tcW w:w="1701" w:type="dxa"/>
                  <w:tcBorders>
                    <w:top w:val="single" w:sz="4" w:space="0" w:color="000000"/>
                    <w:left w:val="single" w:sz="4" w:space="0" w:color="000000"/>
                    <w:bottom w:val="single" w:sz="4" w:space="0" w:color="000000"/>
                    <w:right w:val="single" w:sz="4" w:space="0" w:color="000000"/>
                  </w:tcBorders>
                </w:tcPr>
                <w:p w14:paraId="13988CA1" w14:textId="77777777" w:rsidR="00532A4F" w:rsidRPr="0019799B" w:rsidRDefault="00532A4F" w:rsidP="003205B9">
                  <w:pPr>
                    <w:ind w:right="57"/>
                  </w:pPr>
                </w:p>
              </w:tc>
              <w:tc>
                <w:tcPr>
                  <w:tcW w:w="1418" w:type="dxa"/>
                  <w:tcBorders>
                    <w:top w:val="single" w:sz="4" w:space="0" w:color="000000"/>
                    <w:left w:val="single" w:sz="4" w:space="0" w:color="000000"/>
                    <w:bottom w:val="single" w:sz="4" w:space="0" w:color="000000"/>
                    <w:right w:val="single" w:sz="4" w:space="0" w:color="000000"/>
                  </w:tcBorders>
                </w:tcPr>
                <w:p w14:paraId="5E57B415" w14:textId="77777777" w:rsidR="00532A4F" w:rsidRPr="0019799B" w:rsidRDefault="00532A4F" w:rsidP="003205B9">
                  <w:pPr>
                    <w:ind w:right="57"/>
                  </w:pPr>
                </w:p>
              </w:tc>
            </w:tr>
            <w:tr w:rsidR="00532A4F" w:rsidRPr="0019799B" w14:paraId="5653F8CC" w14:textId="77777777" w:rsidTr="003205B9">
              <w:trPr>
                <w:jc w:val="center"/>
              </w:trPr>
              <w:tc>
                <w:tcPr>
                  <w:tcW w:w="3261" w:type="dxa"/>
                  <w:tcBorders>
                    <w:top w:val="single" w:sz="4" w:space="0" w:color="000000"/>
                    <w:left w:val="single" w:sz="4" w:space="0" w:color="000000"/>
                    <w:bottom w:val="single" w:sz="4" w:space="0" w:color="000000"/>
                    <w:right w:val="single" w:sz="4" w:space="0" w:color="000000"/>
                  </w:tcBorders>
                </w:tcPr>
                <w:p w14:paraId="7300D0CB" w14:textId="27B862E4" w:rsidR="00532A4F" w:rsidRPr="0019799B" w:rsidRDefault="00EE3F1C" w:rsidP="003205B9">
                  <w:pPr>
                    <w:ind w:right="57"/>
                  </w:pPr>
                  <w:r w:rsidRPr="0019799B">
                    <w:t>Débit journalier :</w:t>
                  </w:r>
                </w:p>
              </w:tc>
              <w:tc>
                <w:tcPr>
                  <w:tcW w:w="1134" w:type="dxa"/>
                  <w:tcBorders>
                    <w:top w:val="single" w:sz="4" w:space="0" w:color="000000"/>
                    <w:left w:val="single" w:sz="4" w:space="0" w:color="000000"/>
                    <w:bottom w:val="single" w:sz="4" w:space="0" w:color="000000"/>
                    <w:right w:val="single" w:sz="4" w:space="0" w:color="000000"/>
                  </w:tcBorders>
                </w:tcPr>
                <w:p w14:paraId="0156DE95" w14:textId="77777777" w:rsidR="00532A4F" w:rsidRPr="0019799B" w:rsidRDefault="00532A4F" w:rsidP="003205B9">
                  <w:pPr>
                    <w:ind w:right="57"/>
                  </w:pPr>
                  <w:proofErr w:type="gramStart"/>
                  <w:r w:rsidRPr="0019799B">
                    <w:t>m</w:t>
                  </w:r>
                  <w:proofErr w:type="gramEnd"/>
                  <w:r w:rsidRPr="0019799B">
                    <w:t>3/jour</w:t>
                  </w:r>
                </w:p>
              </w:tc>
              <w:tc>
                <w:tcPr>
                  <w:tcW w:w="1842" w:type="dxa"/>
                  <w:tcBorders>
                    <w:top w:val="single" w:sz="4" w:space="0" w:color="000000"/>
                    <w:left w:val="single" w:sz="4" w:space="0" w:color="000000"/>
                    <w:bottom w:val="single" w:sz="4" w:space="0" w:color="000000"/>
                    <w:right w:val="single" w:sz="4" w:space="0" w:color="000000"/>
                  </w:tcBorders>
                </w:tcPr>
                <w:p w14:paraId="7CA59DB7" w14:textId="77777777" w:rsidR="00532A4F" w:rsidRPr="0019799B" w:rsidRDefault="00532A4F" w:rsidP="003205B9">
                  <w:pPr>
                    <w:ind w:right="57"/>
                  </w:pPr>
                </w:p>
              </w:tc>
              <w:tc>
                <w:tcPr>
                  <w:tcW w:w="1701" w:type="dxa"/>
                  <w:tcBorders>
                    <w:top w:val="single" w:sz="4" w:space="0" w:color="000000"/>
                    <w:left w:val="single" w:sz="4" w:space="0" w:color="000000"/>
                    <w:bottom w:val="single" w:sz="4" w:space="0" w:color="000000"/>
                    <w:right w:val="single" w:sz="4" w:space="0" w:color="000000"/>
                  </w:tcBorders>
                </w:tcPr>
                <w:p w14:paraId="78A08065" w14:textId="77777777" w:rsidR="00532A4F" w:rsidRPr="0019799B" w:rsidRDefault="00532A4F" w:rsidP="003205B9">
                  <w:pPr>
                    <w:ind w:right="57"/>
                  </w:pPr>
                </w:p>
              </w:tc>
              <w:tc>
                <w:tcPr>
                  <w:tcW w:w="1418" w:type="dxa"/>
                  <w:tcBorders>
                    <w:top w:val="single" w:sz="4" w:space="0" w:color="000000"/>
                    <w:left w:val="single" w:sz="4" w:space="0" w:color="000000"/>
                    <w:bottom w:val="single" w:sz="4" w:space="0" w:color="000000"/>
                    <w:right w:val="single" w:sz="4" w:space="0" w:color="000000"/>
                  </w:tcBorders>
                </w:tcPr>
                <w:p w14:paraId="406AA54B" w14:textId="77777777" w:rsidR="00532A4F" w:rsidRPr="0019799B" w:rsidRDefault="00532A4F" w:rsidP="003205B9">
                  <w:pPr>
                    <w:ind w:right="57"/>
                  </w:pPr>
                </w:p>
              </w:tc>
            </w:tr>
            <w:tr w:rsidR="00532A4F" w:rsidRPr="0019799B" w14:paraId="0ACAE317" w14:textId="77777777" w:rsidTr="003205B9">
              <w:trPr>
                <w:jc w:val="center"/>
              </w:trPr>
              <w:tc>
                <w:tcPr>
                  <w:tcW w:w="3261" w:type="dxa"/>
                  <w:tcBorders>
                    <w:top w:val="single" w:sz="4" w:space="0" w:color="000000"/>
                    <w:left w:val="single" w:sz="4" w:space="0" w:color="000000"/>
                    <w:bottom w:val="single" w:sz="4" w:space="0" w:color="000000"/>
                    <w:right w:val="single" w:sz="4" w:space="0" w:color="000000"/>
                  </w:tcBorders>
                </w:tcPr>
                <w:p w14:paraId="6E7CA00B" w14:textId="5F740B86" w:rsidR="00532A4F" w:rsidRPr="0019799B" w:rsidRDefault="00EE3F1C" w:rsidP="003205B9">
                  <w:pPr>
                    <w:ind w:right="57"/>
                  </w:pPr>
                  <w:r w:rsidRPr="0019799B">
                    <w:t>Débit horaire :</w:t>
                  </w:r>
                </w:p>
              </w:tc>
              <w:tc>
                <w:tcPr>
                  <w:tcW w:w="1134" w:type="dxa"/>
                  <w:tcBorders>
                    <w:top w:val="single" w:sz="4" w:space="0" w:color="000000"/>
                    <w:left w:val="single" w:sz="4" w:space="0" w:color="000000"/>
                    <w:bottom w:val="single" w:sz="4" w:space="0" w:color="000000"/>
                    <w:right w:val="single" w:sz="4" w:space="0" w:color="000000"/>
                  </w:tcBorders>
                </w:tcPr>
                <w:p w14:paraId="3E14C274" w14:textId="77777777" w:rsidR="00532A4F" w:rsidRPr="0019799B" w:rsidRDefault="00532A4F" w:rsidP="003205B9">
                  <w:pPr>
                    <w:ind w:right="57"/>
                  </w:pPr>
                  <w:proofErr w:type="gramStart"/>
                  <w:r w:rsidRPr="0019799B">
                    <w:t>m</w:t>
                  </w:r>
                  <w:proofErr w:type="gramEnd"/>
                  <w:r w:rsidRPr="0019799B">
                    <w:t>3/heure</w:t>
                  </w:r>
                </w:p>
              </w:tc>
              <w:tc>
                <w:tcPr>
                  <w:tcW w:w="1842" w:type="dxa"/>
                  <w:tcBorders>
                    <w:top w:val="single" w:sz="4" w:space="0" w:color="000000"/>
                    <w:left w:val="single" w:sz="4" w:space="0" w:color="000000"/>
                    <w:bottom w:val="single" w:sz="4" w:space="0" w:color="000000"/>
                    <w:right w:val="single" w:sz="4" w:space="0" w:color="000000"/>
                  </w:tcBorders>
                </w:tcPr>
                <w:p w14:paraId="3D74AABE" w14:textId="77777777" w:rsidR="00532A4F" w:rsidRPr="0019799B" w:rsidRDefault="00532A4F" w:rsidP="003205B9">
                  <w:pPr>
                    <w:ind w:right="57"/>
                  </w:pPr>
                </w:p>
              </w:tc>
              <w:tc>
                <w:tcPr>
                  <w:tcW w:w="1701" w:type="dxa"/>
                  <w:tcBorders>
                    <w:top w:val="single" w:sz="4" w:space="0" w:color="000000"/>
                    <w:left w:val="single" w:sz="4" w:space="0" w:color="000000"/>
                    <w:bottom w:val="single" w:sz="4" w:space="0" w:color="000000"/>
                    <w:right w:val="single" w:sz="4" w:space="0" w:color="000000"/>
                  </w:tcBorders>
                </w:tcPr>
                <w:p w14:paraId="3FC70341" w14:textId="77777777" w:rsidR="00532A4F" w:rsidRPr="0019799B" w:rsidRDefault="00532A4F" w:rsidP="003205B9">
                  <w:pPr>
                    <w:ind w:right="57"/>
                  </w:pPr>
                </w:p>
              </w:tc>
              <w:tc>
                <w:tcPr>
                  <w:tcW w:w="1418" w:type="dxa"/>
                  <w:tcBorders>
                    <w:top w:val="single" w:sz="4" w:space="0" w:color="000000"/>
                    <w:left w:val="single" w:sz="4" w:space="0" w:color="000000"/>
                    <w:bottom w:val="single" w:sz="4" w:space="0" w:color="000000"/>
                    <w:right w:val="single" w:sz="4" w:space="0" w:color="000000"/>
                  </w:tcBorders>
                </w:tcPr>
                <w:p w14:paraId="50D4B259" w14:textId="77777777" w:rsidR="00532A4F" w:rsidRPr="0019799B" w:rsidRDefault="00532A4F" w:rsidP="003205B9">
                  <w:pPr>
                    <w:ind w:right="57"/>
                  </w:pPr>
                </w:p>
              </w:tc>
            </w:tr>
            <w:tr w:rsidR="00532A4F" w:rsidRPr="0019799B" w14:paraId="18B0B2B0" w14:textId="77777777" w:rsidTr="003205B9">
              <w:trPr>
                <w:jc w:val="center"/>
              </w:trPr>
              <w:tc>
                <w:tcPr>
                  <w:tcW w:w="3261" w:type="dxa"/>
                  <w:tcBorders>
                    <w:top w:val="single" w:sz="4" w:space="0" w:color="000000"/>
                    <w:left w:val="single" w:sz="4" w:space="0" w:color="000000"/>
                    <w:bottom w:val="single" w:sz="4" w:space="0" w:color="000000"/>
                    <w:right w:val="single" w:sz="4" w:space="0" w:color="000000"/>
                  </w:tcBorders>
                </w:tcPr>
                <w:p w14:paraId="2476AC45" w14:textId="2C679BD6" w:rsidR="00532A4F" w:rsidRPr="0019799B" w:rsidRDefault="00EE3F1C" w:rsidP="003205B9">
                  <w:pPr>
                    <w:ind w:right="57"/>
                  </w:pPr>
                  <w:r w:rsidRPr="0019799B">
                    <w:t>Débit instantané : (le cas échéant)</w:t>
                  </w:r>
                </w:p>
              </w:tc>
              <w:tc>
                <w:tcPr>
                  <w:tcW w:w="1134" w:type="dxa"/>
                  <w:tcBorders>
                    <w:top w:val="single" w:sz="4" w:space="0" w:color="000000"/>
                    <w:left w:val="single" w:sz="4" w:space="0" w:color="000000"/>
                    <w:bottom w:val="single" w:sz="4" w:space="0" w:color="000000"/>
                    <w:right w:val="single" w:sz="4" w:space="0" w:color="000000"/>
                  </w:tcBorders>
                </w:tcPr>
                <w:p w14:paraId="77BB8E68" w14:textId="77777777" w:rsidR="00532A4F" w:rsidRPr="0019799B" w:rsidRDefault="00532A4F" w:rsidP="003205B9">
                  <w:pPr>
                    <w:ind w:right="57"/>
                  </w:pPr>
                  <w:proofErr w:type="gramStart"/>
                  <w:r w:rsidRPr="0019799B">
                    <w:t>l</w:t>
                  </w:r>
                  <w:proofErr w:type="gramEnd"/>
                  <w:r w:rsidRPr="0019799B">
                    <w:t>/seconde</w:t>
                  </w:r>
                </w:p>
              </w:tc>
              <w:tc>
                <w:tcPr>
                  <w:tcW w:w="1842" w:type="dxa"/>
                  <w:tcBorders>
                    <w:top w:val="single" w:sz="4" w:space="0" w:color="000000"/>
                    <w:left w:val="single" w:sz="4" w:space="0" w:color="000000"/>
                    <w:bottom w:val="single" w:sz="4" w:space="0" w:color="000000"/>
                    <w:right w:val="single" w:sz="4" w:space="0" w:color="000000"/>
                  </w:tcBorders>
                </w:tcPr>
                <w:p w14:paraId="71532696" w14:textId="77777777" w:rsidR="00532A4F" w:rsidRPr="0019799B" w:rsidRDefault="00532A4F" w:rsidP="003205B9">
                  <w:pPr>
                    <w:ind w:right="57"/>
                  </w:pPr>
                </w:p>
              </w:tc>
              <w:tc>
                <w:tcPr>
                  <w:tcW w:w="1701" w:type="dxa"/>
                  <w:tcBorders>
                    <w:top w:val="single" w:sz="4" w:space="0" w:color="000000"/>
                    <w:left w:val="single" w:sz="4" w:space="0" w:color="000000"/>
                    <w:bottom w:val="single" w:sz="4" w:space="0" w:color="000000"/>
                    <w:right w:val="single" w:sz="4" w:space="0" w:color="000000"/>
                  </w:tcBorders>
                </w:tcPr>
                <w:p w14:paraId="1DFC3D9C" w14:textId="77777777" w:rsidR="00532A4F" w:rsidRPr="0019799B" w:rsidRDefault="00532A4F" w:rsidP="003205B9">
                  <w:pPr>
                    <w:ind w:right="57"/>
                  </w:pPr>
                </w:p>
              </w:tc>
              <w:tc>
                <w:tcPr>
                  <w:tcW w:w="1418" w:type="dxa"/>
                  <w:tcBorders>
                    <w:top w:val="single" w:sz="4" w:space="0" w:color="000000"/>
                    <w:left w:val="single" w:sz="4" w:space="0" w:color="000000"/>
                    <w:bottom w:val="single" w:sz="4" w:space="0" w:color="000000"/>
                    <w:right w:val="single" w:sz="4" w:space="0" w:color="000000"/>
                  </w:tcBorders>
                </w:tcPr>
                <w:p w14:paraId="70D4398C" w14:textId="77777777" w:rsidR="00532A4F" w:rsidRPr="0019799B" w:rsidRDefault="00532A4F" w:rsidP="003205B9">
                  <w:pPr>
                    <w:ind w:right="57"/>
                  </w:pPr>
                </w:p>
              </w:tc>
            </w:tr>
          </w:tbl>
          <w:p w14:paraId="4DC3C31B" w14:textId="77777777" w:rsidR="00532A4F" w:rsidRPr="0019799B" w:rsidRDefault="00532A4F" w:rsidP="003205B9">
            <w:pPr>
              <w:ind w:right="57"/>
            </w:pPr>
          </w:p>
          <w:p w14:paraId="28578848" w14:textId="6E8DB1C1" w:rsidR="00532A4F" w:rsidRPr="00B014C2" w:rsidRDefault="00F66028" w:rsidP="003205B9">
            <w:pPr>
              <w:pStyle w:val="Paragraphe"/>
              <w:ind w:right="57"/>
            </w:pPr>
            <w:r>
              <w:rPr>
                <w:noProof/>
                <w14:ligatures w14:val="standardContextual"/>
              </w:rPr>
              <mc:AlternateContent>
                <mc:Choice Requires="wps">
                  <w:drawing>
                    <wp:anchor distT="0" distB="0" distL="114300" distR="114300" simplePos="0" relativeHeight="251658267" behindDoc="0" locked="1" layoutInCell="1" allowOverlap="1" wp14:anchorId="4CE92A68" wp14:editId="0451098D">
                      <wp:simplePos x="0" y="0"/>
                      <wp:positionH relativeFrom="column">
                        <wp:posOffset>6064885</wp:posOffset>
                      </wp:positionH>
                      <wp:positionV relativeFrom="paragraph">
                        <wp:posOffset>89535</wp:posOffset>
                      </wp:positionV>
                      <wp:extent cx="2724785" cy="1447800"/>
                      <wp:effectExtent l="0" t="0" r="0" b="0"/>
                      <wp:wrapNone/>
                      <wp:docPr id="1632261900" name="Zone de texte 2"/>
                      <wp:cNvGraphicFramePr/>
                      <a:graphic xmlns:a="http://schemas.openxmlformats.org/drawingml/2006/main">
                        <a:graphicData uri="http://schemas.microsoft.com/office/word/2010/wordprocessingShape">
                          <wps:wsp>
                            <wps:cNvSpPr txBox="1"/>
                            <wps:spPr>
                              <a:xfrm>
                                <a:off x="0" y="0"/>
                                <a:ext cx="2724785" cy="1447800"/>
                              </a:xfrm>
                              <a:prstGeom prst="rect">
                                <a:avLst/>
                              </a:prstGeom>
                              <a:noFill/>
                              <a:ln w="6350">
                                <a:noFill/>
                              </a:ln>
                            </wps:spPr>
                            <wps:txbx>
                              <w:txbxContent>
                                <w:p w14:paraId="391DBAA5" w14:textId="77777777" w:rsidR="00F66028" w:rsidRPr="00F66028" w:rsidRDefault="00F66028" w:rsidP="00F66028">
                                  <w:pPr>
                                    <w:ind w:right="57"/>
                                    <w:rPr>
                                      <w:i/>
                                      <w:iCs/>
                                      <w:highlight w:val="yellow"/>
                                    </w:rPr>
                                  </w:pPr>
                                  <w:r w:rsidRPr="00F66028">
                                    <w:rPr>
                                      <w:i/>
                                      <w:iCs/>
                                    </w:rPr>
                                    <w:t>Il convient d’adapter ces prescriptions en fonction de l’activité de l’Etablissement et, par ailleurs, de bien se référer à la réglementation en vigueur en particulier sur les rejets en sortie de station d’épuration.</w:t>
                                  </w:r>
                                </w:p>
                                <w:p w14:paraId="195A7680" w14:textId="6AAD3402" w:rsidR="00F66028" w:rsidRPr="003431BB" w:rsidRDefault="00F66028" w:rsidP="00F66028">
                                  <w:pPr>
                                    <w:rPr>
                                      <w:i/>
                                      <w:iCs/>
                                    </w:rPr>
                                  </w:pPr>
                                  <w:r>
                                    <w:rPr>
                                      <w:i/>
                                      <w:iCs/>
                                    </w:rPr>
                                    <w:t>De plus, l</w:t>
                                  </w:r>
                                  <w:r w:rsidRPr="00F66028">
                                    <w:rPr>
                                      <w:i/>
                                      <w:iCs/>
                                    </w:rPr>
                                    <w:t>a dilution n’étant pas un mode de traitement acceptable, il ne faut pas inciter à la prendre en compte</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92A68" id="_x0000_s1054" type="#_x0000_t202" style="position:absolute;left:0;text-align:left;margin-left:477.55pt;margin-top:7.05pt;width:214.55pt;height:11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" filled="f" stroked="f" strokeweight=".5pt">
                      <v:textbox>
                        <w:txbxContent>
                          <w:p w14:paraId="391DBAA5" w14:textId="77777777" w:rsidR="00F66028" w:rsidRPr="00F66028" w:rsidRDefault="00F66028" w:rsidP="00F66028">
                            <w:pPr>
                              <w:ind w:right="57"/>
                              <w:rPr>
                                <w:i/>
                                <w:iCs/>
                                <w:highlight w:val="yellow"/>
                              </w:rPr>
                            </w:pPr>
                            <w:r w:rsidRPr="00F66028">
                              <w:rPr>
                                <w:i/>
                                <w:iCs/>
                              </w:rPr>
                              <w:t>Il convient d’adapter ces prescriptions en fonction de l’activité de l’Etablissement et, par ailleurs, de bien se référer à la réglementation en vigueur en particulier sur les rejets en sortie de station d’épuration.</w:t>
                            </w:r>
                          </w:p>
                          <w:p w14:paraId="195A7680" w14:textId="6AAD3402" w:rsidR="00F66028" w:rsidRPr="003431BB" w:rsidRDefault="00F66028" w:rsidP="00F66028">
                            <w:pPr>
                              <w:rPr>
                                <w:i/>
                                <w:iCs/>
                              </w:rPr>
                            </w:pPr>
                            <w:r>
                              <w:rPr>
                                <w:i/>
                                <w:iCs/>
                              </w:rPr>
                              <w:t>De plus, l</w:t>
                            </w:r>
                            <w:r w:rsidRPr="00F66028">
                              <w:rPr>
                                <w:i/>
                                <w:iCs/>
                              </w:rPr>
                              <w:t>a dilution n’étant pas un mode de traitement acceptable, il ne faut pas inciter à la prendre en compte</w:t>
                            </w:r>
                            <w:r>
                              <w:rPr>
                                <w:i/>
                                <w:iCs/>
                              </w:rPr>
                              <w:t>.</w:t>
                            </w:r>
                          </w:p>
                        </w:txbxContent>
                      </v:textbox>
                      <w10:anchorlock/>
                    </v:shape>
                  </w:pict>
                </mc:Fallback>
              </mc:AlternateContent>
            </w:r>
            <w:r w:rsidR="00532A4F" w:rsidRPr="00B014C2">
              <w:t xml:space="preserve">Flux maxima autorisés (mesurés selon les normes en vigueur) </w:t>
            </w:r>
          </w:p>
          <w:p w14:paraId="1A19C342" w14:textId="77777777" w:rsidR="00532A4F" w:rsidRPr="004B2C8A" w:rsidRDefault="00532A4F" w:rsidP="003205B9">
            <w:pPr>
              <w:ind w:right="57"/>
              <w:rPr>
                <w:highlight w:val="yellow"/>
              </w:rPr>
            </w:pPr>
          </w:p>
          <w:tbl>
            <w:tblPr>
              <w:tblStyle w:val="Grilledutableau"/>
              <w:tblW w:w="0" w:type="auto"/>
              <w:jc w:val="center"/>
              <w:tblLook w:val="04A0" w:firstRow="1" w:lastRow="0" w:firstColumn="1" w:lastColumn="0" w:noHBand="0" w:noVBand="1"/>
            </w:tblPr>
            <w:tblGrid>
              <w:gridCol w:w="3256"/>
              <w:gridCol w:w="1350"/>
              <w:gridCol w:w="1059"/>
              <w:gridCol w:w="1152"/>
              <w:gridCol w:w="993"/>
              <w:gridCol w:w="1270"/>
            </w:tblGrid>
            <w:tr w:rsidR="00532A4F" w:rsidRPr="00EC0B85" w14:paraId="72170879" w14:textId="77777777" w:rsidTr="003205B9">
              <w:trPr>
                <w:jc w:val="center"/>
              </w:trPr>
              <w:tc>
                <w:tcPr>
                  <w:tcW w:w="3256" w:type="dxa"/>
                  <w:vMerge w:val="restart"/>
                </w:tcPr>
                <w:p w14:paraId="69648CB9" w14:textId="77777777" w:rsidR="00532A4F" w:rsidRPr="00EC0B85" w:rsidRDefault="00532A4F" w:rsidP="003205B9">
                  <w:pPr>
                    <w:ind w:right="57"/>
                  </w:pPr>
                  <w:r w:rsidRPr="00EC0B85">
                    <w:t>Paramètre</w:t>
                  </w:r>
                </w:p>
              </w:tc>
              <w:tc>
                <w:tcPr>
                  <w:tcW w:w="2409" w:type="dxa"/>
                  <w:gridSpan w:val="2"/>
                  <w:vAlign w:val="center"/>
                </w:tcPr>
                <w:p w14:paraId="51777590" w14:textId="77777777" w:rsidR="00532A4F" w:rsidRPr="00EC0B85" w:rsidRDefault="00532A4F" w:rsidP="003205B9">
                  <w:pPr>
                    <w:ind w:right="57"/>
                    <w:jc w:val="center"/>
                  </w:pPr>
                  <w:r>
                    <w:t>Concentration maximale</w:t>
                  </w:r>
                </w:p>
              </w:tc>
              <w:tc>
                <w:tcPr>
                  <w:tcW w:w="2127" w:type="dxa"/>
                  <w:gridSpan w:val="2"/>
                  <w:vAlign w:val="center"/>
                </w:tcPr>
                <w:p w14:paraId="6EE605C7" w14:textId="77777777" w:rsidR="00532A4F" w:rsidRDefault="00532A4F" w:rsidP="003205B9">
                  <w:pPr>
                    <w:ind w:right="57"/>
                    <w:jc w:val="center"/>
                  </w:pPr>
                  <w:r>
                    <w:t>Flux maximal</w:t>
                  </w:r>
                </w:p>
              </w:tc>
              <w:tc>
                <w:tcPr>
                  <w:tcW w:w="1270" w:type="dxa"/>
                  <w:vMerge w:val="restart"/>
                  <w:vAlign w:val="center"/>
                </w:tcPr>
                <w:p w14:paraId="097895C9" w14:textId="77777777" w:rsidR="00532A4F" w:rsidRPr="00EC0B85" w:rsidRDefault="00532A4F" w:rsidP="003205B9">
                  <w:pPr>
                    <w:ind w:right="57"/>
                    <w:jc w:val="center"/>
                  </w:pPr>
                  <w:r>
                    <w:t>Fréquence d’analyse</w:t>
                  </w:r>
                </w:p>
              </w:tc>
            </w:tr>
            <w:tr w:rsidR="00532A4F" w:rsidRPr="00EC0B85" w14:paraId="1208D77A" w14:textId="77777777" w:rsidTr="003205B9">
              <w:trPr>
                <w:jc w:val="center"/>
              </w:trPr>
              <w:tc>
                <w:tcPr>
                  <w:tcW w:w="3256" w:type="dxa"/>
                  <w:vMerge/>
                </w:tcPr>
                <w:p w14:paraId="78ACFC98" w14:textId="77777777" w:rsidR="00532A4F" w:rsidRPr="00EC0B85" w:rsidRDefault="00532A4F" w:rsidP="003205B9">
                  <w:pPr>
                    <w:ind w:right="57"/>
                  </w:pPr>
                </w:p>
              </w:tc>
              <w:tc>
                <w:tcPr>
                  <w:tcW w:w="1350" w:type="dxa"/>
                  <w:vAlign w:val="center"/>
                </w:tcPr>
                <w:p w14:paraId="1F635020" w14:textId="77777777" w:rsidR="00532A4F" w:rsidRDefault="00532A4F" w:rsidP="003205B9">
                  <w:pPr>
                    <w:ind w:right="57"/>
                    <w:jc w:val="center"/>
                  </w:pPr>
                  <w:r>
                    <w:t>Journalière (moyenne)</w:t>
                  </w:r>
                </w:p>
              </w:tc>
              <w:tc>
                <w:tcPr>
                  <w:tcW w:w="1059" w:type="dxa"/>
                  <w:vAlign w:val="center"/>
                </w:tcPr>
                <w:p w14:paraId="4005ADAC" w14:textId="77777777" w:rsidR="00532A4F" w:rsidRDefault="00532A4F" w:rsidP="003205B9">
                  <w:pPr>
                    <w:ind w:right="57"/>
                    <w:jc w:val="center"/>
                  </w:pPr>
                  <w:r>
                    <w:t>Horaire</w:t>
                  </w:r>
                </w:p>
              </w:tc>
              <w:tc>
                <w:tcPr>
                  <w:tcW w:w="1134" w:type="dxa"/>
                  <w:vAlign w:val="center"/>
                </w:tcPr>
                <w:p w14:paraId="34E4755A" w14:textId="77777777" w:rsidR="00532A4F" w:rsidRDefault="00532A4F" w:rsidP="003205B9">
                  <w:pPr>
                    <w:ind w:right="57"/>
                    <w:jc w:val="center"/>
                  </w:pPr>
                  <w:r>
                    <w:t>Journalier</w:t>
                  </w:r>
                </w:p>
              </w:tc>
              <w:tc>
                <w:tcPr>
                  <w:tcW w:w="993" w:type="dxa"/>
                  <w:vAlign w:val="center"/>
                </w:tcPr>
                <w:p w14:paraId="3B76DDAE" w14:textId="77777777" w:rsidR="00532A4F" w:rsidRDefault="00532A4F" w:rsidP="003205B9">
                  <w:pPr>
                    <w:ind w:right="57"/>
                    <w:jc w:val="center"/>
                  </w:pPr>
                  <w:r>
                    <w:t>Horaire</w:t>
                  </w:r>
                </w:p>
              </w:tc>
              <w:tc>
                <w:tcPr>
                  <w:tcW w:w="1270" w:type="dxa"/>
                  <w:vMerge/>
                  <w:vAlign w:val="center"/>
                </w:tcPr>
                <w:p w14:paraId="5A2329D6" w14:textId="77777777" w:rsidR="00532A4F" w:rsidRDefault="00532A4F" w:rsidP="003205B9">
                  <w:pPr>
                    <w:ind w:right="57"/>
                    <w:jc w:val="center"/>
                  </w:pPr>
                </w:p>
              </w:tc>
            </w:tr>
            <w:tr w:rsidR="00532A4F" w:rsidRPr="00EC0B85" w14:paraId="34CA40ED" w14:textId="77777777" w:rsidTr="003205B9">
              <w:trPr>
                <w:jc w:val="center"/>
              </w:trPr>
              <w:tc>
                <w:tcPr>
                  <w:tcW w:w="3256" w:type="dxa"/>
                  <w:vAlign w:val="center"/>
                </w:tcPr>
                <w:p w14:paraId="783F29E6" w14:textId="77777777" w:rsidR="00532A4F" w:rsidRPr="000517FC" w:rsidRDefault="00532A4F" w:rsidP="003205B9">
                  <w:pPr>
                    <w:ind w:right="57"/>
                    <w:jc w:val="left"/>
                  </w:pPr>
                  <w:r w:rsidRPr="000517FC">
                    <w:t>Demande biochimique en oxygène à 5 jours (DB</w:t>
                  </w:r>
                  <w:r>
                    <w:t>O</w:t>
                  </w:r>
                  <w:r w:rsidRPr="000517FC">
                    <w:t>5)</w:t>
                  </w:r>
                </w:p>
              </w:tc>
              <w:tc>
                <w:tcPr>
                  <w:tcW w:w="1350" w:type="dxa"/>
                  <w:vAlign w:val="center"/>
                </w:tcPr>
                <w:p w14:paraId="2A3760CE" w14:textId="77777777" w:rsidR="00532A4F" w:rsidRPr="00EC0B85" w:rsidRDefault="00532A4F" w:rsidP="003205B9">
                  <w:pPr>
                    <w:ind w:right="57"/>
                    <w:jc w:val="center"/>
                  </w:pPr>
                </w:p>
              </w:tc>
              <w:tc>
                <w:tcPr>
                  <w:tcW w:w="1059" w:type="dxa"/>
                  <w:vAlign w:val="center"/>
                </w:tcPr>
                <w:p w14:paraId="2989893E" w14:textId="77777777" w:rsidR="00532A4F" w:rsidRPr="00EC0B85" w:rsidRDefault="00532A4F" w:rsidP="003205B9">
                  <w:pPr>
                    <w:ind w:right="57"/>
                    <w:jc w:val="center"/>
                  </w:pPr>
                </w:p>
              </w:tc>
              <w:tc>
                <w:tcPr>
                  <w:tcW w:w="1134" w:type="dxa"/>
                  <w:vAlign w:val="center"/>
                </w:tcPr>
                <w:p w14:paraId="1C62D12A" w14:textId="77777777" w:rsidR="00532A4F" w:rsidRPr="00EC0B85" w:rsidRDefault="00532A4F" w:rsidP="003205B9">
                  <w:pPr>
                    <w:ind w:right="57"/>
                    <w:jc w:val="center"/>
                  </w:pPr>
                </w:p>
              </w:tc>
              <w:tc>
                <w:tcPr>
                  <w:tcW w:w="993" w:type="dxa"/>
                  <w:vAlign w:val="center"/>
                </w:tcPr>
                <w:p w14:paraId="15FEF03B" w14:textId="77777777" w:rsidR="00532A4F" w:rsidRPr="00EC0B85" w:rsidRDefault="00532A4F" w:rsidP="003205B9">
                  <w:pPr>
                    <w:ind w:right="57"/>
                    <w:jc w:val="center"/>
                  </w:pPr>
                </w:p>
              </w:tc>
              <w:tc>
                <w:tcPr>
                  <w:tcW w:w="1270" w:type="dxa"/>
                  <w:vAlign w:val="center"/>
                </w:tcPr>
                <w:p w14:paraId="7052D535" w14:textId="77777777" w:rsidR="00532A4F" w:rsidRPr="00EC0B85" w:rsidRDefault="00532A4F" w:rsidP="003205B9">
                  <w:pPr>
                    <w:ind w:right="57"/>
                    <w:jc w:val="center"/>
                  </w:pPr>
                </w:p>
              </w:tc>
            </w:tr>
            <w:tr w:rsidR="00532A4F" w:rsidRPr="00EC0B85" w14:paraId="743BBC26" w14:textId="77777777" w:rsidTr="003205B9">
              <w:trPr>
                <w:jc w:val="center"/>
              </w:trPr>
              <w:tc>
                <w:tcPr>
                  <w:tcW w:w="3256" w:type="dxa"/>
                  <w:vAlign w:val="center"/>
                </w:tcPr>
                <w:p w14:paraId="4E298283" w14:textId="77777777" w:rsidR="00532A4F" w:rsidRPr="000517FC" w:rsidRDefault="00532A4F" w:rsidP="003205B9">
                  <w:pPr>
                    <w:ind w:right="57"/>
                    <w:jc w:val="left"/>
                  </w:pPr>
                  <w:r w:rsidRPr="000517FC">
                    <w:lastRenderedPageBreak/>
                    <w:t>Demande chimique en oxygène (DCO)</w:t>
                  </w:r>
                </w:p>
              </w:tc>
              <w:tc>
                <w:tcPr>
                  <w:tcW w:w="1350" w:type="dxa"/>
                </w:tcPr>
                <w:p w14:paraId="2980C132" w14:textId="77777777" w:rsidR="00532A4F" w:rsidRPr="00EC0B85" w:rsidRDefault="00532A4F" w:rsidP="003205B9">
                  <w:pPr>
                    <w:ind w:right="57"/>
                  </w:pPr>
                </w:p>
              </w:tc>
              <w:tc>
                <w:tcPr>
                  <w:tcW w:w="1059" w:type="dxa"/>
                </w:tcPr>
                <w:p w14:paraId="4B805A54" w14:textId="77777777" w:rsidR="00532A4F" w:rsidRPr="00EC0B85" w:rsidRDefault="00532A4F" w:rsidP="003205B9">
                  <w:pPr>
                    <w:ind w:right="57"/>
                  </w:pPr>
                </w:p>
              </w:tc>
              <w:tc>
                <w:tcPr>
                  <w:tcW w:w="1134" w:type="dxa"/>
                </w:tcPr>
                <w:p w14:paraId="16162714" w14:textId="77777777" w:rsidR="00532A4F" w:rsidRPr="00EC0B85" w:rsidRDefault="00532A4F" w:rsidP="003205B9">
                  <w:pPr>
                    <w:ind w:right="57"/>
                  </w:pPr>
                </w:p>
              </w:tc>
              <w:tc>
                <w:tcPr>
                  <w:tcW w:w="993" w:type="dxa"/>
                </w:tcPr>
                <w:p w14:paraId="6AE5E695" w14:textId="77777777" w:rsidR="00532A4F" w:rsidRPr="00EC0B85" w:rsidRDefault="00532A4F" w:rsidP="003205B9">
                  <w:pPr>
                    <w:ind w:right="57"/>
                  </w:pPr>
                </w:p>
              </w:tc>
              <w:tc>
                <w:tcPr>
                  <w:tcW w:w="1270" w:type="dxa"/>
                </w:tcPr>
                <w:p w14:paraId="10CBC470" w14:textId="77777777" w:rsidR="00532A4F" w:rsidRPr="00EC0B85" w:rsidRDefault="00532A4F" w:rsidP="003205B9">
                  <w:pPr>
                    <w:ind w:right="57"/>
                  </w:pPr>
                </w:p>
              </w:tc>
            </w:tr>
            <w:tr w:rsidR="00532A4F" w:rsidRPr="00EC0B85" w14:paraId="06119A41" w14:textId="77777777" w:rsidTr="003205B9">
              <w:trPr>
                <w:jc w:val="center"/>
              </w:trPr>
              <w:tc>
                <w:tcPr>
                  <w:tcW w:w="3256" w:type="dxa"/>
                  <w:vAlign w:val="center"/>
                </w:tcPr>
                <w:p w14:paraId="32ADF83D" w14:textId="77777777" w:rsidR="00532A4F" w:rsidRPr="000517FC" w:rsidRDefault="00532A4F" w:rsidP="003205B9">
                  <w:pPr>
                    <w:ind w:right="57"/>
                    <w:jc w:val="left"/>
                  </w:pPr>
                  <w:r w:rsidRPr="000517FC">
                    <w:t>Matières en suspension (MES)</w:t>
                  </w:r>
                </w:p>
              </w:tc>
              <w:tc>
                <w:tcPr>
                  <w:tcW w:w="1350" w:type="dxa"/>
                </w:tcPr>
                <w:p w14:paraId="57190E81" w14:textId="77777777" w:rsidR="00532A4F" w:rsidRPr="00EC0B85" w:rsidRDefault="00532A4F" w:rsidP="003205B9">
                  <w:pPr>
                    <w:ind w:right="57"/>
                  </w:pPr>
                </w:p>
              </w:tc>
              <w:tc>
                <w:tcPr>
                  <w:tcW w:w="1059" w:type="dxa"/>
                </w:tcPr>
                <w:p w14:paraId="774E5C9A" w14:textId="77777777" w:rsidR="00532A4F" w:rsidRPr="00EC0B85" w:rsidRDefault="00532A4F" w:rsidP="003205B9">
                  <w:pPr>
                    <w:ind w:right="57"/>
                  </w:pPr>
                </w:p>
              </w:tc>
              <w:tc>
                <w:tcPr>
                  <w:tcW w:w="1134" w:type="dxa"/>
                </w:tcPr>
                <w:p w14:paraId="144375CF" w14:textId="77777777" w:rsidR="00532A4F" w:rsidRPr="00EC0B85" w:rsidRDefault="00532A4F" w:rsidP="003205B9">
                  <w:pPr>
                    <w:ind w:right="57"/>
                  </w:pPr>
                </w:p>
              </w:tc>
              <w:tc>
                <w:tcPr>
                  <w:tcW w:w="993" w:type="dxa"/>
                </w:tcPr>
                <w:p w14:paraId="7B0B5565" w14:textId="77777777" w:rsidR="00532A4F" w:rsidRPr="00EC0B85" w:rsidRDefault="00532A4F" w:rsidP="003205B9">
                  <w:pPr>
                    <w:ind w:right="57"/>
                  </w:pPr>
                </w:p>
              </w:tc>
              <w:tc>
                <w:tcPr>
                  <w:tcW w:w="1270" w:type="dxa"/>
                </w:tcPr>
                <w:p w14:paraId="7CD803AA" w14:textId="77777777" w:rsidR="00532A4F" w:rsidRPr="00EC0B85" w:rsidRDefault="00532A4F" w:rsidP="003205B9">
                  <w:pPr>
                    <w:ind w:right="57"/>
                  </w:pPr>
                </w:p>
              </w:tc>
            </w:tr>
            <w:tr w:rsidR="00532A4F" w:rsidRPr="00EC0B85" w14:paraId="0D577D26" w14:textId="77777777" w:rsidTr="003205B9">
              <w:trPr>
                <w:jc w:val="center"/>
              </w:trPr>
              <w:tc>
                <w:tcPr>
                  <w:tcW w:w="3256" w:type="dxa"/>
                  <w:vAlign w:val="center"/>
                </w:tcPr>
                <w:p w14:paraId="6C576F13" w14:textId="77777777" w:rsidR="00532A4F" w:rsidRPr="00EC0B85" w:rsidRDefault="00532A4F" w:rsidP="003205B9">
                  <w:pPr>
                    <w:ind w:right="57"/>
                    <w:jc w:val="left"/>
                  </w:pPr>
                  <w:r w:rsidRPr="001B4CC5">
                    <w:t xml:space="preserve">Azote total </w:t>
                  </w:r>
                  <w:proofErr w:type="spellStart"/>
                  <w:r w:rsidRPr="001B4CC5">
                    <w:t>Kjeldhal</w:t>
                  </w:r>
                  <w:proofErr w:type="spellEnd"/>
                  <w:r w:rsidRPr="001B4CC5">
                    <w:t xml:space="preserve"> (NTK)</w:t>
                  </w:r>
                </w:p>
              </w:tc>
              <w:tc>
                <w:tcPr>
                  <w:tcW w:w="1350" w:type="dxa"/>
                </w:tcPr>
                <w:p w14:paraId="714D2655" w14:textId="77777777" w:rsidR="00532A4F" w:rsidRPr="00EC0B85" w:rsidRDefault="00532A4F" w:rsidP="003205B9">
                  <w:pPr>
                    <w:ind w:right="57"/>
                  </w:pPr>
                </w:p>
              </w:tc>
              <w:tc>
                <w:tcPr>
                  <w:tcW w:w="1059" w:type="dxa"/>
                </w:tcPr>
                <w:p w14:paraId="37C48397" w14:textId="77777777" w:rsidR="00532A4F" w:rsidRPr="00EC0B85" w:rsidRDefault="00532A4F" w:rsidP="003205B9">
                  <w:pPr>
                    <w:ind w:right="57"/>
                  </w:pPr>
                </w:p>
              </w:tc>
              <w:tc>
                <w:tcPr>
                  <w:tcW w:w="1134" w:type="dxa"/>
                </w:tcPr>
                <w:p w14:paraId="08F90350" w14:textId="77777777" w:rsidR="00532A4F" w:rsidRPr="00EC0B85" w:rsidRDefault="00532A4F" w:rsidP="003205B9">
                  <w:pPr>
                    <w:ind w:right="57"/>
                  </w:pPr>
                </w:p>
              </w:tc>
              <w:tc>
                <w:tcPr>
                  <w:tcW w:w="993" w:type="dxa"/>
                </w:tcPr>
                <w:p w14:paraId="5400C42A" w14:textId="77777777" w:rsidR="00532A4F" w:rsidRPr="00EC0B85" w:rsidRDefault="00532A4F" w:rsidP="003205B9">
                  <w:pPr>
                    <w:ind w:right="57"/>
                  </w:pPr>
                </w:p>
              </w:tc>
              <w:tc>
                <w:tcPr>
                  <w:tcW w:w="1270" w:type="dxa"/>
                </w:tcPr>
                <w:p w14:paraId="3C7270A0" w14:textId="77777777" w:rsidR="00532A4F" w:rsidRPr="00EC0B85" w:rsidRDefault="00532A4F" w:rsidP="003205B9">
                  <w:pPr>
                    <w:ind w:right="57"/>
                  </w:pPr>
                </w:p>
              </w:tc>
            </w:tr>
            <w:tr w:rsidR="00532A4F" w:rsidRPr="00EC0B85" w14:paraId="7C3F059C" w14:textId="77777777" w:rsidTr="003205B9">
              <w:trPr>
                <w:jc w:val="center"/>
              </w:trPr>
              <w:tc>
                <w:tcPr>
                  <w:tcW w:w="3256" w:type="dxa"/>
                  <w:vAlign w:val="center"/>
                </w:tcPr>
                <w:p w14:paraId="7068D82B" w14:textId="77777777" w:rsidR="00532A4F" w:rsidRPr="00B014C2" w:rsidRDefault="00532A4F" w:rsidP="003205B9">
                  <w:pPr>
                    <w:ind w:right="57"/>
                    <w:jc w:val="left"/>
                  </w:pPr>
                  <w:r>
                    <w:t>Azote oxydé (NO</w:t>
                  </w:r>
                  <w:r>
                    <w:rPr>
                      <w:vertAlign w:val="subscript"/>
                    </w:rPr>
                    <w:t>2</w:t>
                  </w:r>
                  <w:r>
                    <w:t xml:space="preserve"> + NO</w:t>
                  </w:r>
                  <w:r>
                    <w:rPr>
                      <w:vertAlign w:val="subscript"/>
                    </w:rPr>
                    <w:t>3</w:t>
                  </w:r>
                  <w:r>
                    <w:t>)</w:t>
                  </w:r>
                </w:p>
              </w:tc>
              <w:tc>
                <w:tcPr>
                  <w:tcW w:w="1350" w:type="dxa"/>
                </w:tcPr>
                <w:p w14:paraId="0139E0C3" w14:textId="77777777" w:rsidR="00532A4F" w:rsidRPr="00EC0B85" w:rsidRDefault="00532A4F" w:rsidP="003205B9">
                  <w:pPr>
                    <w:ind w:right="57"/>
                  </w:pPr>
                </w:p>
              </w:tc>
              <w:tc>
                <w:tcPr>
                  <w:tcW w:w="1059" w:type="dxa"/>
                </w:tcPr>
                <w:p w14:paraId="24704520" w14:textId="77777777" w:rsidR="00532A4F" w:rsidRPr="00EC0B85" w:rsidRDefault="00532A4F" w:rsidP="003205B9">
                  <w:pPr>
                    <w:ind w:right="57"/>
                  </w:pPr>
                </w:p>
              </w:tc>
              <w:tc>
                <w:tcPr>
                  <w:tcW w:w="1134" w:type="dxa"/>
                </w:tcPr>
                <w:p w14:paraId="02189D85" w14:textId="77777777" w:rsidR="00532A4F" w:rsidRPr="00EC0B85" w:rsidRDefault="00532A4F" w:rsidP="003205B9">
                  <w:pPr>
                    <w:ind w:right="57"/>
                  </w:pPr>
                </w:p>
              </w:tc>
              <w:tc>
                <w:tcPr>
                  <w:tcW w:w="993" w:type="dxa"/>
                </w:tcPr>
                <w:p w14:paraId="055F9B79" w14:textId="77777777" w:rsidR="00532A4F" w:rsidRPr="00EC0B85" w:rsidRDefault="00532A4F" w:rsidP="003205B9">
                  <w:pPr>
                    <w:ind w:right="57"/>
                  </w:pPr>
                </w:p>
              </w:tc>
              <w:tc>
                <w:tcPr>
                  <w:tcW w:w="1270" w:type="dxa"/>
                </w:tcPr>
                <w:p w14:paraId="3FDC29DE" w14:textId="77777777" w:rsidR="00532A4F" w:rsidRPr="00EC0B85" w:rsidRDefault="00532A4F" w:rsidP="003205B9">
                  <w:pPr>
                    <w:ind w:right="57"/>
                  </w:pPr>
                </w:p>
              </w:tc>
            </w:tr>
            <w:tr w:rsidR="00532A4F" w:rsidRPr="00EC0B85" w14:paraId="7A5A6F04" w14:textId="77777777" w:rsidTr="003205B9">
              <w:trPr>
                <w:jc w:val="center"/>
              </w:trPr>
              <w:tc>
                <w:tcPr>
                  <w:tcW w:w="3256" w:type="dxa"/>
                  <w:vAlign w:val="center"/>
                </w:tcPr>
                <w:p w14:paraId="18C7346D" w14:textId="77777777" w:rsidR="00532A4F" w:rsidRDefault="00532A4F" w:rsidP="003205B9">
                  <w:pPr>
                    <w:ind w:right="57"/>
                    <w:jc w:val="left"/>
                  </w:pPr>
                  <w:r>
                    <w:t>Phosphore total (</w:t>
                  </w:r>
                  <w:proofErr w:type="spellStart"/>
                  <w:r>
                    <w:t>Ptot</w:t>
                  </w:r>
                  <w:proofErr w:type="spellEnd"/>
                  <w:r>
                    <w:t>)</w:t>
                  </w:r>
                </w:p>
              </w:tc>
              <w:tc>
                <w:tcPr>
                  <w:tcW w:w="1350" w:type="dxa"/>
                </w:tcPr>
                <w:p w14:paraId="2D32EBBA" w14:textId="77777777" w:rsidR="00532A4F" w:rsidRPr="00EC0B85" w:rsidRDefault="00532A4F" w:rsidP="003205B9">
                  <w:pPr>
                    <w:ind w:right="57"/>
                  </w:pPr>
                </w:p>
              </w:tc>
              <w:tc>
                <w:tcPr>
                  <w:tcW w:w="1059" w:type="dxa"/>
                </w:tcPr>
                <w:p w14:paraId="158A05E8" w14:textId="77777777" w:rsidR="00532A4F" w:rsidRPr="00EC0B85" w:rsidRDefault="00532A4F" w:rsidP="003205B9">
                  <w:pPr>
                    <w:ind w:right="57"/>
                  </w:pPr>
                </w:p>
              </w:tc>
              <w:tc>
                <w:tcPr>
                  <w:tcW w:w="1134" w:type="dxa"/>
                </w:tcPr>
                <w:p w14:paraId="6B1145C2" w14:textId="77777777" w:rsidR="00532A4F" w:rsidRPr="00EC0B85" w:rsidRDefault="00532A4F" w:rsidP="003205B9">
                  <w:pPr>
                    <w:ind w:right="57"/>
                  </w:pPr>
                </w:p>
              </w:tc>
              <w:tc>
                <w:tcPr>
                  <w:tcW w:w="993" w:type="dxa"/>
                </w:tcPr>
                <w:p w14:paraId="10AE1153" w14:textId="77777777" w:rsidR="00532A4F" w:rsidRPr="00EC0B85" w:rsidRDefault="00532A4F" w:rsidP="003205B9">
                  <w:pPr>
                    <w:ind w:right="57"/>
                  </w:pPr>
                </w:p>
              </w:tc>
              <w:tc>
                <w:tcPr>
                  <w:tcW w:w="1270" w:type="dxa"/>
                </w:tcPr>
                <w:p w14:paraId="00DB5BB9" w14:textId="77777777" w:rsidR="00532A4F" w:rsidRPr="00EC0B85" w:rsidRDefault="00532A4F" w:rsidP="003205B9">
                  <w:pPr>
                    <w:ind w:right="57"/>
                  </w:pPr>
                </w:p>
              </w:tc>
            </w:tr>
          </w:tbl>
          <w:p w14:paraId="3A5CDC7D" w14:textId="4E2EF486" w:rsidR="00F25AAA" w:rsidRDefault="00F25AAA" w:rsidP="003205B9">
            <w:pPr>
              <w:ind w:right="57"/>
              <w:rPr>
                <w:highlight w:val="yellow"/>
              </w:rPr>
            </w:pPr>
          </w:p>
          <w:p w14:paraId="1A45005F" w14:textId="58FFB73B" w:rsidR="00532A4F" w:rsidRPr="00317ED4" w:rsidRDefault="00F25AAA" w:rsidP="003205B9">
            <w:pPr>
              <w:pStyle w:val="Paragraphe"/>
              <w:ind w:right="57"/>
            </w:pPr>
            <w:r>
              <w:rPr>
                <w:noProof/>
                <w14:ligatures w14:val="standardContextual"/>
              </w:rPr>
              <mc:AlternateContent>
                <mc:Choice Requires="wps">
                  <w:drawing>
                    <wp:anchor distT="0" distB="0" distL="114300" distR="114300" simplePos="0" relativeHeight="251658270" behindDoc="0" locked="1" layoutInCell="1" allowOverlap="1" wp14:anchorId="652539AF" wp14:editId="5A524806">
                      <wp:simplePos x="0" y="0"/>
                      <wp:positionH relativeFrom="column">
                        <wp:posOffset>6055995</wp:posOffset>
                      </wp:positionH>
                      <wp:positionV relativeFrom="paragraph">
                        <wp:posOffset>-1007745</wp:posOffset>
                      </wp:positionV>
                      <wp:extent cx="2724785" cy="5646420"/>
                      <wp:effectExtent l="0" t="0" r="0" b="0"/>
                      <wp:wrapNone/>
                      <wp:docPr id="2062320441" name="Zone de texte 2"/>
                      <wp:cNvGraphicFramePr/>
                      <a:graphic xmlns:a="http://schemas.openxmlformats.org/drawingml/2006/main">
                        <a:graphicData uri="http://schemas.microsoft.com/office/word/2010/wordprocessingShape">
                          <wps:wsp>
                            <wps:cNvSpPr txBox="1"/>
                            <wps:spPr>
                              <a:xfrm>
                                <a:off x="0" y="0"/>
                                <a:ext cx="2724785" cy="5646420"/>
                              </a:xfrm>
                              <a:prstGeom prst="rect">
                                <a:avLst/>
                              </a:prstGeom>
                              <a:noFill/>
                              <a:ln w="6350">
                                <a:noFill/>
                              </a:ln>
                            </wps:spPr>
                            <wps:txbx>
                              <w:txbxContent>
                                <w:p w14:paraId="025E6DF0" w14:textId="00D66A74" w:rsidR="00D1440A" w:rsidRDefault="00D1440A" w:rsidP="00D1440A">
                                  <w:pPr>
                                    <w:rPr>
                                      <w:i/>
                                      <w:iCs/>
                                    </w:rPr>
                                  </w:pPr>
                                  <w:r w:rsidRPr="00D1440A">
                                    <w:rPr>
                                      <w:i/>
                                      <w:iCs/>
                                    </w:rPr>
                                    <w:t xml:space="preserve">Les membres du groupe de travail régional du Graie sur la gestion des effluents non domestiques ont édité une </w:t>
                                  </w:r>
                                  <w:hyperlink r:id="rId40" w:history="1">
                                    <w:r w:rsidRPr="00D1440A">
                                      <w:rPr>
                                        <w:rStyle w:val="Lienhypertexte"/>
                                        <w:i/>
                                        <w:iCs/>
                                      </w:rPr>
                                      <w:t>note méthodologique sur la détermination des valeurs limites de rejets de micropolluants dans le système d’assainissement</w:t>
                                    </w:r>
                                  </w:hyperlink>
                                  <w:r w:rsidRPr="00D1440A">
                                    <w:rPr>
                                      <w:i/>
                                      <w:iCs/>
                                    </w:rPr>
                                    <w:t xml:space="preserve">. Elle s’accompagne d’un logigramme de décision et d’une </w:t>
                                  </w:r>
                                  <w:hyperlink r:id="rId41" w:history="1">
                                    <w:r w:rsidRPr="00D1440A">
                                      <w:rPr>
                                        <w:rStyle w:val="Lienhypertexte"/>
                                        <w:i/>
                                        <w:iCs/>
                                      </w:rPr>
                                      <w:t>base de données des micropolluants et autres substances</w:t>
                                    </w:r>
                                  </w:hyperlink>
                                  <w:r w:rsidRPr="00D1440A">
                                    <w:rPr>
                                      <w:i/>
                                      <w:iCs/>
                                    </w:rPr>
                                    <w:t xml:space="preserve"> pour lesquels il existe des références ou des normes de rejets.</w:t>
                                  </w:r>
                                  <w:r>
                                    <w:rPr>
                                      <w:i/>
                                      <w:iCs/>
                                    </w:rPr>
                                    <w:t xml:space="preserve"> Elle regroupe l’ensemble des </w:t>
                                  </w:r>
                                  <w:r w:rsidR="00A15EE3">
                                    <w:rPr>
                                      <w:i/>
                                      <w:iCs/>
                                    </w:rPr>
                                    <w:t>VLR</w:t>
                                  </w:r>
                                  <w:r>
                                    <w:rPr>
                                      <w:i/>
                                      <w:iCs/>
                                    </w:rPr>
                                    <w:t xml:space="preserve"> </w:t>
                                  </w:r>
                                  <w:r w:rsidR="00D66833">
                                    <w:rPr>
                                      <w:i/>
                                      <w:iCs/>
                                    </w:rPr>
                                    <w:t>contenues dans les textes réglementaires ci-dessous</w:t>
                                  </w:r>
                                  <w:r w:rsidR="00C23D22">
                                    <w:rPr>
                                      <w:i/>
                                      <w:iCs/>
                                    </w:rPr>
                                    <w:t xml:space="preserve"> : </w:t>
                                  </w:r>
                                </w:p>
                                <w:p w14:paraId="611F8CAF" w14:textId="328A0963" w:rsidR="00D1440A" w:rsidRPr="00D1440A" w:rsidRDefault="009C2332" w:rsidP="00FA3E99">
                                  <w:pPr>
                                    <w:pStyle w:val="Paragraphedeliste"/>
                                    <w:numPr>
                                      <w:ilvl w:val="0"/>
                                      <w:numId w:val="37"/>
                                    </w:numPr>
                                  </w:pPr>
                                  <w:hyperlink r:id="rId42" w:history="1">
                                    <w:r w:rsidRPr="00FA3E99">
                                      <w:rPr>
                                        <w:rStyle w:val="Lienhypertexte"/>
                                        <w:i/>
                                        <w:iCs/>
                                      </w:rPr>
                                      <w:t>Arrêté du 8 janvier 1998 fixant les prescriptions techniques applicables aux épandages de boues sur les sols agricoles</w:t>
                                    </w:r>
                                  </w:hyperlink>
                                  <w:r w:rsidR="00F93023">
                                    <w:rPr>
                                      <w:i/>
                                      <w:iCs/>
                                    </w:rPr>
                                    <w:t xml:space="preserve"> (faire attention à la </w:t>
                                  </w:r>
                                  <w:r w:rsidR="006C095C">
                                    <w:rPr>
                                      <w:i/>
                                      <w:iCs/>
                                    </w:rPr>
                                    <w:t>parution prochaine du « socle commun » pour les MFSC)</w:t>
                                  </w:r>
                                </w:p>
                                <w:p w14:paraId="26937946" w14:textId="73402507" w:rsidR="00F25AAA" w:rsidRPr="00F93023" w:rsidRDefault="00EB2264" w:rsidP="00D66833">
                                  <w:pPr>
                                    <w:pStyle w:val="Paragraphedeliste"/>
                                    <w:numPr>
                                      <w:ilvl w:val="0"/>
                                      <w:numId w:val="37"/>
                                    </w:numPr>
                                    <w:rPr>
                                      <w:rStyle w:val="Lienhypertexte"/>
                                      <w:color w:val="auto"/>
                                      <w:u w:val="none"/>
                                    </w:rPr>
                                  </w:pPr>
                                  <w:r>
                                    <w:rPr>
                                      <w:rStyle w:val="Lienhypertexte"/>
                                      <w:i/>
                                      <w:iCs/>
                                      <w:color w:val="auto"/>
                                      <w:u w:val="none"/>
                                    </w:rPr>
                                    <w:fldChar w:fldCharType="begin"/>
                                  </w:r>
                                  <w:r>
                                    <w:rPr>
                                      <w:rStyle w:val="Lienhypertexte"/>
                                      <w:i/>
                                      <w:iCs/>
                                      <w:color w:val="auto"/>
                                      <w:u w:val="none"/>
                                    </w:rPr>
                                    <w:instrText>HYPERLINK "https://www.legifrance.gouv.fr/loda/id/JORFTEXT000000204891/2026-01-01"</w:instrText>
                                  </w:r>
                                  <w:r>
                                    <w:rPr>
                                      <w:rStyle w:val="Lienhypertexte"/>
                                      <w:i/>
                                      <w:iCs/>
                                      <w:color w:val="auto"/>
                                      <w:u w:val="none"/>
                                    </w:rPr>
                                  </w:r>
                                  <w:r>
                                    <w:rPr>
                                      <w:rStyle w:val="Lienhypertexte"/>
                                      <w:i/>
                                      <w:iCs/>
                                      <w:color w:val="auto"/>
                                      <w:u w:val="none"/>
                                    </w:rPr>
                                    <w:fldChar w:fldCharType="separate"/>
                                  </w:r>
                                  <w:r w:rsidRPr="00EB2264">
                                    <w:rPr>
                                      <w:rStyle w:val="Lienhypertexte"/>
                                      <w:i/>
                                      <w:iCs/>
                                    </w:rPr>
                                    <w:t>Arrêté du 2 février 1998 relatif aux ICPE soumises à autorisation</w:t>
                                  </w:r>
                                  <w:r w:rsidRPr="00F93023">
                                    <w:rPr>
                                      <w:rStyle w:val="Lienhypertexte"/>
                                      <w:i/>
                                      <w:iCs/>
                                      <w:color w:val="auto"/>
                                      <w:u w:val="none"/>
                                    </w:rPr>
                                    <w:t xml:space="preserve"> qui fixe notamment des concentrations </w:t>
                                  </w:r>
                                  <w:r w:rsidR="008603B1" w:rsidRPr="00F93023">
                                    <w:rPr>
                                      <w:rStyle w:val="Lienhypertexte"/>
                                      <w:i/>
                                      <w:iCs/>
                                      <w:color w:val="auto"/>
                                      <w:u w:val="none"/>
                                    </w:rPr>
                                    <w:t>à respecter pour les STEP industrielles des ICPE</w:t>
                                  </w:r>
                                  <w:r w:rsidR="00F93023" w:rsidRPr="00F93023">
                                    <w:rPr>
                                      <w:rStyle w:val="Lienhypertexte"/>
                                      <w:i/>
                                      <w:iCs/>
                                      <w:color w:val="auto"/>
                                      <w:u w:val="none"/>
                                    </w:rPr>
                                    <w:t xml:space="preserve"> (possibilité d’imposer les mêmes en entrée de réseau)</w:t>
                                  </w:r>
                                  <w:r w:rsidR="008603B1" w:rsidRPr="00F93023">
                                    <w:rPr>
                                      <w:rStyle w:val="Lienhypertexte"/>
                                      <w:i/>
                                      <w:iCs/>
                                      <w:color w:val="auto"/>
                                      <w:u w:val="none"/>
                                    </w:rPr>
                                    <w:t xml:space="preserve"> </w:t>
                                  </w:r>
                                </w:p>
                                <w:p w14:paraId="4F7AF15B" w14:textId="7FBB3284" w:rsidR="00763873" w:rsidRPr="00D92B16" w:rsidRDefault="00EB2264" w:rsidP="00763873">
                                  <w:pPr>
                                    <w:pStyle w:val="Paragraphedeliste"/>
                                    <w:numPr>
                                      <w:ilvl w:val="0"/>
                                      <w:numId w:val="29"/>
                                    </w:numPr>
                                    <w:ind w:right="57"/>
                                    <w:rPr>
                                      <w:rStyle w:val="Lienhypertexte"/>
                                      <w:i/>
                                      <w:iCs/>
                                      <w:color w:val="auto"/>
                                      <w:u w:val="none"/>
                                    </w:rPr>
                                  </w:pPr>
                                  <w:r>
                                    <w:rPr>
                                      <w:rStyle w:val="Lienhypertexte"/>
                                      <w:i/>
                                      <w:iCs/>
                                      <w:color w:val="auto"/>
                                      <w:u w:val="none"/>
                                    </w:rPr>
                                    <w:fldChar w:fldCharType="end"/>
                                  </w:r>
                                  <w:r w:rsidR="00763873" w:rsidRPr="00D92B16">
                                    <w:rPr>
                                      <w:rStyle w:val="Lienhypertexte"/>
                                      <w:i/>
                                      <w:iCs/>
                                      <w:color w:val="auto"/>
                                      <w:u w:val="none"/>
                                    </w:rPr>
                                    <w:t xml:space="preserve"> RSDE (si collectivité concernée et en fonction de la liste de substances applicables) : doit inclure substances dangereuses et dangereuses prioritaires ; </w:t>
                                  </w:r>
                                </w:p>
                                <w:p w14:paraId="3A8A094D" w14:textId="77777777" w:rsidR="00763873" w:rsidRPr="00D92B16" w:rsidRDefault="00763873" w:rsidP="00763873">
                                  <w:pPr>
                                    <w:pStyle w:val="Paragraphedeliste"/>
                                    <w:numPr>
                                      <w:ilvl w:val="0"/>
                                      <w:numId w:val="29"/>
                                    </w:numPr>
                                    <w:ind w:right="57"/>
                                    <w:rPr>
                                      <w:i/>
                                      <w:iCs/>
                                    </w:rPr>
                                  </w:pPr>
                                  <w:r w:rsidRPr="00D92B16">
                                    <w:rPr>
                                      <w:rStyle w:val="Lienhypertexte"/>
                                      <w:i/>
                                      <w:iCs/>
                                      <w:color w:val="auto"/>
                                      <w:u w:val="none"/>
                                    </w:rPr>
                                    <w:t>Molécules qui vont gêner le</w:t>
                                  </w:r>
                                  <w:r w:rsidRPr="00C425EE">
                                    <w:rPr>
                                      <w:color w:val="E97132" w:themeColor="accent2"/>
                                    </w:rPr>
                                    <w:t xml:space="preserve"> </w:t>
                                  </w:r>
                                  <w:r w:rsidRPr="00D92B16">
                                    <w:rPr>
                                      <w:i/>
                                      <w:iCs/>
                                    </w:rPr>
                                    <w:t>fonctionnement de la station ex : biocides, inhibition de la nitrification ;</w:t>
                                  </w:r>
                                </w:p>
                                <w:p w14:paraId="5C938F42" w14:textId="77777777" w:rsidR="00763873" w:rsidRPr="00D92B16" w:rsidRDefault="00763873" w:rsidP="00763873">
                                  <w:pPr>
                                    <w:pStyle w:val="Paragraphedeliste"/>
                                    <w:numPr>
                                      <w:ilvl w:val="0"/>
                                      <w:numId w:val="29"/>
                                    </w:numPr>
                                    <w:ind w:right="57"/>
                                    <w:rPr>
                                      <w:i/>
                                      <w:iCs/>
                                    </w:rPr>
                                  </w:pPr>
                                  <w:r w:rsidRPr="00D92B16">
                                    <w:rPr>
                                      <w:i/>
                                      <w:iCs/>
                                    </w:rPr>
                                    <w:t xml:space="preserve">Paramètres de qualité de l’eau potable, en particulier liste des PFAS contrôlés dans l’eau potable selon décret à paraître ; </w:t>
                                  </w:r>
                                </w:p>
                                <w:p w14:paraId="23EBD156" w14:textId="0A04E6BF" w:rsidR="00763873" w:rsidRPr="00D92B16" w:rsidRDefault="00763873" w:rsidP="00763873">
                                  <w:pPr>
                                    <w:pStyle w:val="Paragraphedeliste"/>
                                    <w:numPr>
                                      <w:ilvl w:val="0"/>
                                      <w:numId w:val="29"/>
                                    </w:numPr>
                                    <w:ind w:right="57"/>
                                    <w:rPr>
                                      <w:i/>
                                      <w:iCs/>
                                    </w:rPr>
                                  </w:pPr>
                                  <w:r w:rsidRPr="00D92B16">
                                    <w:rPr>
                                      <w:i/>
                                      <w:iCs/>
                                    </w:rPr>
                                    <w:t>Paramètres de qualité pour l’aquaculture, pour la baignade</w:t>
                                  </w:r>
                                  <w:r w:rsidR="00D92B16">
                                    <w:rPr>
                                      <w:i/>
                                      <w:iCs/>
                                    </w:rPr>
                                    <w:t>.</w:t>
                                  </w:r>
                                </w:p>
                                <w:p w14:paraId="74D580B2" w14:textId="28CA9B79" w:rsidR="00EB2264" w:rsidRPr="00EB2264" w:rsidRDefault="00EB2264" w:rsidP="00D66833">
                                  <w:pPr>
                                    <w:pStyle w:val="Paragraphedeliste"/>
                                    <w:numPr>
                                      <w:ilvl w:val="0"/>
                                      <w:numId w:val="37"/>
                                    </w:numPr>
                                    <w:rPr>
                                      <w:rStyle w:val="Lienhypertext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539AF" id="_x0000_s1055" type="#_x0000_t202" style="position:absolute;left:0;text-align:left;margin-left:476.85pt;margin-top:-79.35pt;width:214.55pt;height:444.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" filled="f" stroked="f" strokeweight=".5pt">
                      <v:textbox>
                        <w:txbxContent>
                          <w:p w14:paraId="025E6DF0" w14:textId="00D66A74" w:rsidR="00D1440A" w:rsidRDefault="00D1440A" w:rsidP="00D1440A">
                            <w:pPr>
                              <w:rPr>
                                <w:i/>
                                <w:iCs/>
                              </w:rPr>
                            </w:pPr>
                            <w:r w:rsidRPr="00D1440A">
                              <w:rPr>
                                <w:i/>
                                <w:iCs/>
                              </w:rPr>
                              <w:t xml:space="preserve">Les membres du groupe de travail régional du Graie sur la gestion des effluents non domestiques ont édité une </w:t>
                            </w:r>
                            <w:hyperlink r:id="rId43" w:history="1">
                              <w:r w:rsidRPr="00D1440A">
                                <w:rPr>
                                  <w:rStyle w:val="Lienhypertexte"/>
                                  <w:i/>
                                  <w:iCs/>
                                </w:rPr>
                                <w:t>note méthodologique sur la détermination des valeurs limites de rejets de micropolluants dans le système d’assainissement</w:t>
                              </w:r>
                            </w:hyperlink>
                            <w:r w:rsidRPr="00D1440A">
                              <w:rPr>
                                <w:i/>
                                <w:iCs/>
                              </w:rPr>
                              <w:t xml:space="preserve">. Elle s’accompagne d’un logigramme de décision et d’une </w:t>
                            </w:r>
                            <w:hyperlink r:id="rId44" w:history="1">
                              <w:r w:rsidRPr="00D1440A">
                                <w:rPr>
                                  <w:rStyle w:val="Lienhypertexte"/>
                                  <w:i/>
                                  <w:iCs/>
                                </w:rPr>
                                <w:t>base de données des micropolluants et autres substances</w:t>
                              </w:r>
                            </w:hyperlink>
                            <w:r w:rsidRPr="00D1440A">
                              <w:rPr>
                                <w:i/>
                                <w:iCs/>
                              </w:rPr>
                              <w:t xml:space="preserve"> pour lesquels il existe des références ou des normes de rejets.</w:t>
                            </w:r>
                            <w:r>
                              <w:rPr>
                                <w:i/>
                                <w:iCs/>
                              </w:rPr>
                              <w:t xml:space="preserve"> Elle regroupe l’ensemble des </w:t>
                            </w:r>
                            <w:r w:rsidR="00A15EE3">
                              <w:rPr>
                                <w:i/>
                                <w:iCs/>
                              </w:rPr>
                              <w:t>VLR</w:t>
                            </w:r>
                            <w:r>
                              <w:rPr>
                                <w:i/>
                                <w:iCs/>
                              </w:rPr>
                              <w:t xml:space="preserve"> </w:t>
                            </w:r>
                            <w:r w:rsidR="00D66833">
                              <w:rPr>
                                <w:i/>
                                <w:iCs/>
                              </w:rPr>
                              <w:t>contenues dans les textes réglementaires ci-dessous</w:t>
                            </w:r>
                            <w:r w:rsidR="00C23D22">
                              <w:rPr>
                                <w:i/>
                                <w:iCs/>
                              </w:rPr>
                              <w:t xml:space="preserve"> : </w:t>
                            </w:r>
                          </w:p>
                          <w:p w14:paraId="611F8CAF" w14:textId="328A0963" w:rsidR="00D1440A" w:rsidRPr="00D1440A" w:rsidRDefault="009C2332" w:rsidP="00FA3E99">
                            <w:pPr>
                              <w:pStyle w:val="Paragraphedeliste"/>
                              <w:numPr>
                                <w:ilvl w:val="0"/>
                                <w:numId w:val="37"/>
                              </w:numPr>
                            </w:pPr>
                            <w:hyperlink r:id="rId45" w:history="1">
                              <w:r w:rsidRPr="00FA3E99">
                                <w:rPr>
                                  <w:rStyle w:val="Lienhypertexte"/>
                                  <w:i/>
                                  <w:iCs/>
                                </w:rPr>
                                <w:t>Arrêté du 8 janvier 1998 fixant les prescriptions techniques applicables aux épandages de boues sur les sols agricoles</w:t>
                              </w:r>
                            </w:hyperlink>
                            <w:r w:rsidR="00F93023">
                              <w:rPr>
                                <w:i/>
                                <w:iCs/>
                              </w:rPr>
                              <w:t xml:space="preserve"> (faire attention à la </w:t>
                            </w:r>
                            <w:r w:rsidR="006C095C">
                              <w:rPr>
                                <w:i/>
                                <w:iCs/>
                              </w:rPr>
                              <w:t>parution prochaine du « socle commun » pour les MFSC)</w:t>
                            </w:r>
                          </w:p>
                          <w:p w14:paraId="26937946" w14:textId="73402507" w:rsidR="00F25AAA" w:rsidRPr="00F93023" w:rsidRDefault="00EB2264" w:rsidP="00D66833">
                            <w:pPr>
                              <w:pStyle w:val="Paragraphedeliste"/>
                              <w:numPr>
                                <w:ilvl w:val="0"/>
                                <w:numId w:val="37"/>
                              </w:numPr>
                              <w:rPr>
                                <w:rStyle w:val="Lienhypertexte"/>
                                <w:color w:val="auto"/>
                                <w:u w:val="none"/>
                              </w:rPr>
                            </w:pPr>
                            <w:r>
                              <w:rPr>
                                <w:rStyle w:val="Lienhypertexte"/>
                                <w:i/>
                                <w:iCs/>
                                <w:color w:val="auto"/>
                                <w:u w:val="none"/>
                              </w:rPr>
                              <w:fldChar w:fldCharType="begin"/>
                            </w:r>
                            <w:r>
                              <w:rPr>
                                <w:rStyle w:val="Lienhypertexte"/>
                                <w:i/>
                                <w:iCs/>
                                <w:color w:val="auto"/>
                                <w:u w:val="none"/>
                              </w:rPr>
                              <w:instrText>HYPERLINK "https://www.legifrance.gouv.fr/loda/id/JORFTEXT000000204891/2026-01-01"</w:instrText>
                            </w:r>
                            <w:r>
                              <w:rPr>
                                <w:rStyle w:val="Lienhypertexte"/>
                                <w:i/>
                                <w:iCs/>
                                <w:color w:val="auto"/>
                                <w:u w:val="none"/>
                              </w:rPr>
                            </w:r>
                            <w:r>
                              <w:rPr>
                                <w:rStyle w:val="Lienhypertexte"/>
                                <w:i/>
                                <w:iCs/>
                                <w:color w:val="auto"/>
                                <w:u w:val="none"/>
                              </w:rPr>
                              <w:fldChar w:fldCharType="separate"/>
                            </w:r>
                            <w:r w:rsidRPr="00EB2264">
                              <w:rPr>
                                <w:rStyle w:val="Lienhypertexte"/>
                                <w:i/>
                                <w:iCs/>
                              </w:rPr>
                              <w:t>Arrêté du 2 février 1998 relatif aux ICPE soumises à autorisation</w:t>
                            </w:r>
                            <w:r w:rsidRPr="00F93023">
                              <w:rPr>
                                <w:rStyle w:val="Lienhypertexte"/>
                                <w:i/>
                                <w:iCs/>
                                <w:color w:val="auto"/>
                                <w:u w:val="none"/>
                              </w:rPr>
                              <w:t xml:space="preserve"> qui fixe notamment des concentrations </w:t>
                            </w:r>
                            <w:r w:rsidR="008603B1" w:rsidRPr="00F93023">
                              <w:rPr>
                                <w:rStyle w:val="Lienhypertexte"/>
                                <w:i/>
                                <w:iCs/>
                                <w:color w:val="auto"/>
                                <w:u w:val="none"/>
                              </w:rPr>
                              <w:t>à respecter pour les STEP industrielles des ICPE</w:t>
                            </w:r>
                            <w:r w:rsidR="00F93023" w:rsidRPr="00F93023">
                              <w:rPr>
                                <w:rStyle w:val="Lienhypertexte"/>
                                <w:i/>
                                <w:iCs/>
                                <w:color w:val="auto"/>
                                <w:u w:val="none"/>
                              </w:rPr>
                              <w:t xml:space="preserve"> (possibilité d’imposer les mêmes en entrée de réseau)</w:t>
                            </w:r>
                            <w:r w:rsidR="008603B1" w:rsidRPr="00F93023">
                              <w:rPr>
                                <w:rStyle w:val="Lienhypertexte"/>
                                <w:i/>
                                <w:iCs/>
                                <w:color w:val="auto"/>
                                <w:u w:val="none"/>
                              </w:rPr>
                              <w:t xml:space="preserve"> </w:t>
                            </w:r>
                          </w:p>
                          <w:p w14:paraId="4F7AF15B" w14:textId="7FBB3284" w:rsidR="00763873" w:rsidRPr="00D92B16" w:rsidRDefault="00EB2264" w:rsidP="00763873">
                            <w:pPr>
                              <w:pStyle w:val="Paragraphedeliste"/>
                              <w:numPr>
                                <w:ilvl w:val="0"/>
                                <w:numId w:val="29"/>
                              </w:numPr>
                              <w:ind w:right="57"/>
                              <w:rPr>
                                <w:rStyle w:val="Lienhypertexte"/>
                                <w:i/>
                                <w:iCs/>
                                <w:color w:val="auto"/>
                                <w:u w:val="none"/>
                              </w:rPr>
                            </w:pPr>
                            <w:r>
                              <w:rPr>
                                <w:rStyle w:val="Lienhypertexte"/>
                                <w:i/>
                                <w:iCs/>
                                <w:color w:val="auto"/>
                                <w:u w:val="none"/>
                              </w:rPr>
                              <w:fldChar w:fldCharType="end"/>
                            </w:r>
                            <w:r w:rsidR="00763873" w:rsidRPr="00D92B16">
                              <w:rPr>
                                <w:rStyle w:val="Lienhypertexte"/>
                                <w:i/>
                                <w:iCs/>
                                <w:color w:val="auto"/>
                                <w:u w:val="none"/>
                              </w:rPr>
                              <w:t xml:space="preserve"> RSDE (si collectivité concernée et en fonction de la liste de substances applicables) : doit inclure substances dangereuses et dangereuses prioritaires ; </w:t>
                            </w:r>
                          </w:p>
                          <w:p w14:paraId="3A8A094D" w14:textId="77777777" w:rsidR="00763873" w:rsidRPr="00D92B16" w:rsidRDefault="00763873" w:rsidP="00763873">
                            <w:pPr>
                              <w:pStyle w:val="Paragraphedeliste"/>
                              <w:numPr>
                                <w:ilvl w:val="0"/>
                                <w:numId w:val="29"/>
                              </w:numPr>
                              <w:ind w:right="57"/>
                              <w:rPr>
                                <w:i/>
                                <w:iCs/>
                              </w:rPr>
                            </w:pPr>
                            <w:r w:rsidRPr="00D92B16">
                              <w:rPr>
                                <w:rStyle w:val="Lienhypertexte"/>
                                <w:i/>
                                <w:iCs/>
                                <w:color w:val="auto"/>
                                <w:u w:val="none"/>
                              </w:rPr>
                              <w:t>Molécules qui vont gêner le</w:t>
                            </w:r>
                            <w:r w:rsidRPr="00C425EE">
                              <w:rPr>
                                <w:color w:val="E97132" w:themeColor="accent2"/>
                              </w:rPr>
                              <w:t xml:space="preserve"> </w:t>
                            </w:r>
                            <w:r w:rsidRPr="00D92B16">
                              <w:rPr>
                                <w:i/>
                                <w:iCs/>
                              </w:rPr>
                              <w:t>fonctionnement de la station ex : biocides, inhibition de la nitrification ;</w:t>
                            </w:r>
                          </w:p>
                          <w:p w14:paraId="5C938F42" w14:textId="77777777" w:rsidR="00763873" w:rsidRPr="00D92B16" w:rsidRDefault="00763873" w:rsidP="00763873">
                            <w:pPr>
                              <w:pStyle w:val="Paragraphedeliste"/>
                              <w:numPr>
                                <w:ilvl w:val="0"/>
                                <w:numId w:val="29"/>
                              </w:numPr>
                              <w:ind w:right="57"/>
                              <w:rPr>
                                <w:i/>
                                <w:iCs/>
                              </w:rPr>
                            </w:pPr>
                            <w:r w:rsidRPr="00D92B16">
                              <w:rPr>
                                <w:i/>
                                <w:iCs/>
                              </w:rPr>
                              <w:t xml:space="preserve">Paramètres de qualité de l’eau potable, en particulier liste des PFAS contrôlés dans l’eau potable selon décret à paraître ; </w:t>
                            </w:r>
                          </w:p>
                          <w:p w14:paraId="23EBD156" w14:textId="0A04E6BF" w:rsidR="00763873" w:rsidRPr="00D92B16" w:rsidRDefault="00763873" w:rsidP="00763873">
                            <w:pPr>
                              <w:pStyle w:val="Paragraphedeliste"/>
                              <w:numPr>
                                <w:ilvl w:val="0"/>
                                <w:numId w:val="29"/>
                              </w:numPr>
                              <w:ind w:right="57"/>
                              <w:rPr>
                                <w:i/>
                                <w:iCs/>
                              </w:rPr>
                            </w:pPr>
                            <w:r w:rsidRPr="00D92B16">
                              <w:rPr>
                                <w:i/>
                                <w:iCs/>
                              </w:rPr>
                              <w:t>Paramètres de qualité pour l’aquaculture, pour la baignade</w:t>
                            </w:r>
                            <w:r w:rsidR="00D92B16">
                              <w:rPr>
                                <w:i/>
                                <w:iCs/>
                              </w:rPr>
                              <w:t>.</w:t>
                            </w:r>
                          </w:p>
                          <w:p w14:paraId="74D580B2" w14:textId="28CA9B79" w:rsidR="00EB2264" w:rsidRPr="00EB2264" w:rsidRDefault="00EB2264" w:rsidP="00D66833">
                            <w:pPr>
                              <w:pStyle w:val="Paragraphedeliste"/>
                              <w:numPr>
                                <w:ilvl w:val="0"/>
                                <w:numId w:val="37"/>
                              </w:numPr>
                              <w:rPr>
                                <w:rStyle w:val="Lienhypertexte"/>
                              </w:rPr>
                            </w:pPr>
                          </w:p>
                        </w:txbxContent>
                      </v:textbox>
                      <w10:anchorlock/>
                    </v:shape>
                  </w:pict>
                </mc:Fallback>
              </mc:AlternateContent>
            </w:r>
            <w:r w:rsidR="00532A4F" w:rsidRPr="00317ED4">
              <w:t>Autres substances</w:t>
            </w:r>
            <w:r w:rsidR="00532A4F">
              <w:t> </w:t>
            </w:r>
          </w:p>
          <w:p w14:paraId="45F0D543" w14:textId="77777777" w:rsidR="005D53E7" w:rsidRDefault="005D53E7" w:rsidP="005D53E7">
            <w:pPr>
              <w:ind w:right="57"/>
              <w:rPr>
                <w:highlight w:val="yellow"/>
              </w:rPr>
            </w:pPr>
          </w:p>
          <w:p w14:paraId="27AF2A93" w14:textId="45C8FA1C" w:rsidR="004A3285" w:rsidRDefault="004A3285" w:rsidP="005D53E7">
            <w:pPr>
              <w:ind w:right="57"/>
              <w:rPr>
                <w:i/>
                <w:iCs/>
                <w:color w:val="E97132" w:themeColor="accent2"/>
              </w:rPr>
            </w:pPr>
            <w:r>
              <w:rPr>
                <w:i/>
                <w:iCs/>
                <w:color w:val="E97132" w:themeColor="accent2"/>
              </w:rPr>
              <w:t>La collectivité peut établi</w:t>
            </w:r>
            <w:r w:rsidR="008607BF">
              <w:rPr>
                <w:i/>
                <w:iCs/>
                <w:color w:val="E97132" w:themeColor="accent2"/>
              </w:rPr>
              <w:t xml:space="preserve">r pour chaque établissement une liste de substances </w:t>
            </w:r>
            <w:r w:rsidR="00881178">
              <w:rPr>
                <w:i/>
                <w:iCs/>
                <w:color w:val="E97132" w:themeColor="accent2"/>
              </w:rPr>
              <w:t>pour lesquelles des valeurs limites de rejet sont fixées. En priorité,</w:t>
            </w:r>
            <w:r w:rsidR="0024777B">
              <w:rPr>
                <w:i/>
                <w:iCs/>
                <w:color w:val="E97132" w:themeColor="accent2"/>
              </w:rPr>
              <w:t xml:space="preserve"> viser les substances qui peuvent conduire à un risque </w:t>
            </w:r>
            <w:r w:rsidR="00063092" w:rsidRPr="00063092">
              <w:rPr>
                <w:i/>
                <w:iCs/>
                <w:color w:val="E97132" w:themeColor="accent2"/>
              </w:rPr>
              <w:t>de déclassement des boues (</w:t>
            </w:r>
            <w:hyperlink r:id="rId46" w:history="1">
              <w:r w:rsidR="00142E43">
                <w:rPr>
                  <w:rStyle w:val="Lienhypertexte"/>
                  <w:i/>
                  <w:iCs/>
                </w:rPr>
                <w:t>a</w:t>
              </w:r>
              <w:r w:rsidR="00063092" w:rsidRPr="00063092">
                <w:rPr>
                  <w:rStyle w:val="Lienhypertexte"/>
                  <w:i/>
                  <w:iCs/>
                </w:rPr>
                <w:t>rrêté du 8 janvier 1998</w:t>
              </w:r>
            </w:hyperlink>
            <w:r w:rsidR="00063092" w:rsidRPr="00063092">
              <w:rPr>
                <w:i/>
                <w:iCs/>
                <w:color w:val="E97132" w:themeColor="accent2"/>
              </w:rPr>
              <w:t>), de déclassement des milieux (</w:t>
            </w:r>
            <w:hyperlink r:id="rId47" w:history="1">
              <w:r w:rsidR="00063092" w:rsidRPr="00063092">
                <w:rPr>
                  <w:rStyle w:val="Lienhypertexte"/>
                  <w:i/>
                  <w:iCs/>
                </w:rPr>
                <w:t>arrêté du 25 janvier 2010</w:t>
              </w:r>
            </w:hyperlink>
            <w:r w:rsidR="00063092" w:rsidRPr="00063092">
              <w:rPr>
                <w:i/>
                <w:iCs/>
                <w:color w:val="E97132" w:themeColor="accent2"/>
              </w:rPr>
              <w:t>)</w:t>
            </w:r>
            <w:r w:rsidR="00063092">
              <w:rPr>
                <w:i/>
                <w:iCs/>
                <w:color w:val="E97132" w:themeColor="accent2"/>
              </w:rPr>
              <w:t xml:space="preserve"> ou</w:t>
            </w:r>
            <w:r w:rsidR="00063092" w:rsidRPr="00063092">
              <w:rPr>
                <w:i/>
                <w:iCs/>
                <w:color w:val="E97132" w:themeColor="accent2"/>
              </w:rPr>
              <w:t xml:space="preserve"> d’interdiction d’un usage sensible (production d'eau destinée à la consommation humaine, conchyliculture, pisciculture, cressiculture, pêche à pied, baignade, activités nautiques…)</w:t>
            </w:r>
            <w:r w:rsidR="00063092">
              <w:rPr>
                <w:i/>
                <w:iCs/>
                <w:color w:val="E97132" w:themeColor="accent2"/>
              </w:rPr>
              <w:t xml:space="preserve">. </w:t>
            </w:r>
          </w:p>
          <w:p w14:paraId="6501A908" w14:textId="5B8E253F" w:rsidR="00CC265E" w:rsidRDefault="00CC265E" w:rsidP="005D53E7">
            <w:pPr>
              <w:ind w:right="57"/>
              <w:rPr>
                <w:i/>
                <w:iCs/>
                <w:color w:val="E97132" w:themeColor="accent2"/>
              </w:rPr>
            </w:pPr>
            <w:r>
              <w:rPr>
                <w:i/>
                <w:iCs/>
                <w:color w:val="E97132" w:themeColor="accent2"/>
              </w:rPr>
              <w:t xml:space="preserve">Les VLR à fixer peuvent s’appuyer sur celles </w:t>
            </w:r>
            <w:r w:rsidR="00B60F94">
              <w:rPr>
                <w:i/>
                <w:iCs/>
                <w:color w:val="E97132" w:themeColor="accent2"/>
              </w:rPr>
              <w:t xml:space="preserve">indiquées dans des textes réglementaires existants, ou y être inférieures lorsque la STEU rejette déjà </w:t>
            </w:r>
            <w:r w:rsidR="004747E5">
              <w:rPr>
                <w:i/>
                <w:iCs/>
                <w:color w:val="E97132" w:themeColor="accent2"/>
              </w:rPr>
              <w:t xml:space="preserve">ce polluant </w:t>
            </w:r>
            <w:r w:rsidR="00807ADD">
              <w:rPr>
                <w:i/>
                <w:iCs/>
                <w:color w:val="E97132" w:themeColor="accent2"/>
              </w:rPr>
              <w:t>en quantités trop importantes</w:t>
            </w:r>
            <w:r w:rsidR="00F700E6">
              <w:rPr>
                <w:i/>
                <w:iCs/>
                <w:color w:val="E97132" w:themeColor="accent2"/>
              </w:rPr>
              <w:t>. La collectivité peut également décider d’interdire complétement le rejet d’un polluant</w:t>
            </w:r>
            <w:r w:rsidR="006A2379">
              <w:rPr>
                <w:i/>
                <w:iCs/>
                <w:color w:val="E97132" w:themeColor="accent2"/>
              </w:rPr>
              <w:t>, par exemple s’il est déjà identifié par le SDAGE comme dépassant la NQE.</w:t>
            </w:r>
          </w:p>
          <w:p w14:paraId="5644E4A1" w14:textId="77777777" w:rsidR="00F4353F" w:rsidRPr="00B43CA4" w:rsidRDefault="00F4353F" w:rsidP="003205B9">
            <w:pPr>
              <w:ind w:right="57"/>
            </w:pPr>
          </w:p>
          <w:p w14:paraId="2A2C583A" w14:textId="6208CEEE" w:rsidR="00263503" w:rsidRPr="00DF2382" w:rsidRDefault="00532A4F" w:rsidP="002A6303">
            <w:pPr>
              <w:spacing w:after="160" w:line="278" w:lineRule="auto"/>
              <w:ind w:right="57"/>
              <w:jc w:val="left"/>
              <w:rPr>
                <w:color w:val="E97132" w:themeColor="accent2"/>
              </w:rPr>
            </w:pPr>
            <w:r w:rsidRPr="00606CCC">
              <w:rPr>
                <w:highlight w:val="yellow"/>
              </w:rPr>
              <w:br w:type="page"/>
            </w:r>
            <w:r w:rsidR="001A2DB3" w:rsidRPr="00D93717">
              <w:t xml:space="preserve">Les substances suivantes ne sont pas acceptées dans le réseau public d’assainissement. Si elles sont retrouvées dans les effluents déversés, </w:t>
            </w:r>
            <w:r w:rsidR="00E67EA6" w:rsidRPr="00D93717">
              <w:t>une pénalité financière sera appliquée sur la facture de la redevance, selon la règle</w:t>
            </w:r>
            <w:r w:rsidR="002D33FE">
              <w:t xml:space="preserve"> </w:t>
            </w:r>
            <w:r w:rsidR="002A6303">
              <w:t xml:space="preserve">inscrite dans </w:t>
            </w:r>
            <w:sdt>
              <w:sdtPr>
                <w:id w:val="-348247838"/>
                <w:placeholder>
                  <w:docPart w:val="6A1DF53F87444D589F2CF61297AA2508"/>
                </w:placeholder>
                <w:showingPlcHdr/>
              </w:sdtPr>
              <w:sdtEndPr/>
              <w:sdtContent>
                <w:r w:rsidR="002A6303" w:rsidRPr="004C5191">
                  <w:rPr>
                    <w:color w:val="E97132" w:themeColor="accent2"/>
                  </w:rPr>
                  <w:t>le règlement d’assainissement/en annexe du règlement/dans le compte-rendu de la délibération</w:t>
                </w:r>
              </w:sdtContent>
            </w:sdt>
            <w:r w:rsidR="002A6303" w:rsidRPr="005B649D">
              <w:t>.</w:t>
            </w:r>
            <w:r w:rsidR="002A6303">
              <w:t xml:space="preserve"> </w:t>
            </w:r>
          </w:p>
          <w:p w14:paraId="0134B903" w14:textId="77777777" w:rsidR="00532A4F" w:rsidRDefault="00532A4F" w:rsidP="003205B9">
            <w:pPr>
              <w:ind w:right="57"/>
            </w:pPr>
          </w:p>
          <w:tbl>
            <w:tblPr>
              <w:tblStyle w:val="Grilledutableau"/>
              <w:tblW w:w="0" w:type="auto"/>
              <w:tblLook w:val="04A0" w:firstRow="1" w:lastRow="0" w:firstColumn="1" w:lastColumn="0" w:noHBand="0" w:noVBand="1"/>
            </w:tblPr>
            <w:tblGrid>
              <w:gridCol w:w="2534"/>
              <w:gridCol w:w="2426"/>
              <w:gridCol w:w="2166"/>
              <w:gridCol w:w="2225"/>
            </w:tblGrid>
            <w:tr w:rsidR="00BB34D3" w14:paraId="5B0EDBC1" w14:textId="6AC92C22" w:rsidTr="00BB34D3">
              <w:tc>
                <w:tcPr>
                  <w:tcW w:w="2534" w:type="dxa"/>
                </w:tcPr>
                <w:p w14:paraId="254A8F70" w14:textId="5345C6B6" w:rsidR="00BB34D3" w:rsidRDefault="00BB34D3" w:rsidP="003205B9">
                  <w:pPr>
                    <w:ind w:right="57"/>
                  </w:pPr>
                  <w:r>
                    <w:t>Nom de la substance</w:t>
                  </w:r>
                </w:p>
              </w:tc>
              <w:tc>
                <w:tcPr>
                  <w:tcW w:w="2426" w:type="dxa"/>
                </w:tcPr>
                <w:p w14:paraId="386D7ADA" w14:textId="1F63709D" w:rsidR="00BB34D3" w:rsidRDefault="00BB34D3" w:rsidP="003205B9">
                  <w:pPr>
                    <w:ind w:right="57"/>
                  </w:pPr>
                  <w:r>
                    <w:t>Formule</w:t>
                  </w:r>
                </w:p>
              </w:tc>
              <w:tc>
                <w:tcPr>
                  <w:tcW w:w="2166" w:type="dxa"/>
                </w:tcPr>
                <w:p w14:paraId="10B47494" w14:textId="3BCE728B" w:rsidR="00BB34D3" w:rsidRDefault="00BB34D3" w:rsidP="003205B9">
                  <w:pPr>
                    <w:ind w:right="57"/>
                  </w:pPr>
                  <w:r>
                    <w:t>Valeur limite de rejet</w:t>
                  </w:r>
                </w:p>
              </w:tc>
              <w:tc>
                <w:tcPr>
                  <w:tcW w:w="2225" w:type="dxa"/>
                </w:tcPr>
                <w:p w14:paraId="42AF0B43" w14:textId="3CAA0720" w:rsidR="00BB34D3" w:rsidRPr="00BB34D3" w:rsidRDefault="00BB34D3" w:rsidP="003205B9">
                  <w:pPr>
                    <w:ind w:right="57"/>
                    <w:rPr>
                      <w:color w:val="E97132" w:themeColor="accent2"/>
                    </w:rPr>
                  </w:pPr>
                  <w:r w:rsidRPr="00BB34D3">
                    <w:rPr>
                      <w:color w:val="E97132" w:themeColor="accent2"/>
                    </w:rPr>
                    <w:t>Flux maximal de rejet</w:t>
                  </w:r>
                </w:p>
              </w:tc>
            </w:tr>
            <w:tr w:rsidR="00BB34D3" w14:paraId="2DA9338D" w14:textId="5A01231F" w:rsidTr="00BB34D3">
              <w:tc>
                <w:tcPr>
                  <w:tcW w:w="2534" w:type="dxa"/>
                </w:tcPr>
                <w:p w14:paraId="64115DCB" w14:textId="0A393EBF" w:rsidR="00BB34D3" w:rsidRDefault="00BB34D3" w:rsidP="00BB34D3">
                  <w:pPr>
                    <w:ind w:right="57"/>
                  </w:pPr>
                  <w:r>
                    <w:t xml:space="preserve">… </w:t>
                  </w:r>
                </w:p>
              </w:tc>
              <w:tc>
                <w:tcPr>
                  <w:tcW w:w="2426" w:type="dxa"/>
                </w:tcPr>
                <w:p w14:paraId="0948170E" w14:textId="380020BE" w:rsidR="00BB34D3" w:rsidRDefault="00BB34D3" w:rsidP="00BB34D3">
                  <w:pPr>
                    <w:ind w:right="57"/>
                  </w:pPr>
                  <w:r>
                    <w:t>…</w:t>
                  </w:r>
                </w:p>
              </w:tc>
              <w:tc>
                <w:tcPr>
                  <w:tcW w:w="2166" w:type="dxa"/>
                </w:tcPr>
                <w:p w14:paraId="3072A9C2" w14:textId="2A6FEEB5" w:rsidR="00BB34D3" w:rsidRDefault="00BB34D3" w:rsidP="00BB34D3">
                  <w:pPr>
                    <w:ind w:right="57"/>
                  </w:pPr>
                  <w:r>
                    <w:t>…</w:t>
                  </w:r>
                </w:p>
              </w:tc>
              <w:tc>
                <w:tcPr>
                  <w:tcW w:w="2225" w:type="dxa"/>
                </w:tcPr>
                <w:p w14:paraId="78AD3712" w14:textId="67F94881" w:rsidR="00BB34D3" w:rsidRPr="00BB34D3" w:rsidRDefault="00BB34D3" w:rsidP="00BB34D3">
                  <w:pPr>
                    <w:ind w:right="57"/>
                    <w:rPr>
                      <w:color w:val="E97132" w:themeColor="accent2"/>
                    </w:rPr>
                  </w:pPr>
                  <w:r w:rsidRPr="00BB34D3">
                    <w:rPr>
                      <w:color w:val="E97132" w:themeColor="accent2"/>
                    </w:rPr>
                    <w:t>…</w:t>
                  </w:r>
                </w:p>
              </w:tc>
            </w:tr>
            <w:tr w:rsidR="00BB34D3" w14:paraId="19E4EDF6" w14:textId="7E248C9C" w:rsidTr="00BB34D3">
              <w:tc>
                <w:tcPr>
                  <w:tcW w:w="2534" w:type="dxa"/>
                </w:tcPr>
                <w:p w14:paraId="3F09579A" w14:textId="46ECF9EF" w:rsidR="00BB34D3" w:rsidRDefault="00BB34D3" w:rsidP="00BB34D3">
                  <w:pPr>
                    <w:ind w:right="57"/>
                  </w:pPr>
                  <w:r>
                    <w:t>…</w:t>
                  </w:r>
                </w:p>
              </w:tc>
              <w:tc>
                <w:tcPr>
                  <w:tcW w:w="2426" w:type="dxa"/>
                </w:tcPr>
                <w:p w14:paraId="64728F00" w14:textId="31C35678" w:rsidR="00BB34D3" w:rsidRDefault="00BB34D3" w:rsidP="00BB34D3">
                  <w:pPr>
                    <w:ind w:right="57"/>
                  </w:pPr>
                  <w:r>
                    <w:t>…</w:t>
                  </w:r>
                </w:p>
              </w:tc>
              <w:tc>
                <w:tcPr>
                  <w:tcW w:w="2166" w:type="dxa"/>
                </w:tcPr>
                <w:p w14:paraId="4B21DFDC" w14:textId="23256661" w:rsidR="00BB34D3" w:rsidRDefault="00BB34D3" w:rsidP="00BB34D3">
                  <w:pPr>
                    <w:ind w:right="57"/>
                  </w:pPr>
                  <w:r>
                    <w:t>…</w:t>
                  </w:r>
                </w:p>
              </w:tc>
              <w:tc>
                <w:tcPr>
                  <w:tcW w:w="2225" w:type="dxa"/>
                </w:tcPr>
                <w:p w14:paraId="5B3349C3" w14:textId="615F7652" w:rsidR="00BB34D3" w:rsidRPr="00BB34D3" w:rsidRDefault="00BB34D3" w:rsidP="00BB34D3">
                  <w:pPr>
                    <w:ind w:right="57"/>
                    <w:rPr>
                      <w:color w:val="E97132" w:themeColor="accent2"/>
                    </w:rPr>
                  </w:pPr>
                  <w:r w:rsidRPr="00BB34D3">
                    <w:rPr>
                      <w:color w:val="E97132" w:themeColor="accent2"/>
                    </w:rPr>
                    <w:t>…</w:t>
                  </w:r>
                </w:p>
              </w:tc>
            </w:tr>
            <w:tr w:rsidR="00BB34D3" w14:paraId="1C938197" w14:textId="77E8B8BD" w:rsidTr="00BB34D3">
              <w:tc>
                <w:tcPr>
                  <w:tcW w:w="2534" w:type="dxa"/>
                </w:tcPr>
                <w:p w14:paraId="32A4AD80" w14:textId="14CA3039" w:rsidR="00BB34D3" w:rsidRDefault="00BB34D3" w:rsidP="00BB34D3">
                  <w:pPr>
                    <w:ind w:right="57"/>
                  </w:pPr>
                  <w:r>
                    <w:t>…</w:t>
                  </w:r>
                </w:p>
              </w:tc>
              <w:tc>
                <w:tcPr>
                  <w:tcW w:w="2426" w:type="dxa"/>
                </w:tcPr>
                <w:p w14:paraId="72A0C431" w14:textId="0292099C" w:rsidR="00BB34D3" w:rsidRDefault="00BB34D3" w:rsidP="00BB34D3">
                  <w:pPr>
                    <w:ind w:right="57"/>
                  </w:pPr>
                  <w:r>
                    <w:t>…</w:t>
                  </w:r>
                </w:p>
              </w:tc>
              <w:tc>
                <w:tcPr>
                  <w:tcW w:w="2166" w:type="dxa"/>
                </w:tcPr>
                <w:p w14:paraId="32830570" w14:textId="6CD55BCC" w:rsidR="00BB34D3" w:rsidRDefault="00BB34D3" w:rsidP="00BB34D3">
                  <w:pPr>
                    <w:ind w:right="57"/>
                  </w:pPr>
                  <w:r>
                    <w:t>…</w:t>
                  </w:r>
                </w:p>
              </w:tc>
              <w:tc>
                <w:tcPr>
                  <w:tcW w:w="2225" w:type="dxa"/>
                </w:tcPr>
                <w:p w14:paraId="3604253E" w14:textId="264B127D" w:rsidR="00BB34D3" w:rsidRPr="00BB34D3" w:rsidRDefault="00BB34D3" w:rsidP="00BB34D3">
                  <w:pPr>
                    <w:ind w:right="57"/>
                    <w:rPr>
                      <w:color w:val="E97132" w:themeColor="accent2"/>
                    </w:rPr>
                  </w:pPr>
                  <w:r w:rsidRPr="00BB34D3">
                    <w:rPr>
                      <w:color w:val="E97132" w:themeColor="accent2"/>
                    </w:rPr>
                    <w:t>…</w:t>
                  </w:r>
                </w:p>
              </w:tc>
            </w:tr>
          </w:tbl>
          <w:p w14:paraId="2E404B12" w14:textId="77777777" w:rsidR="0092413A" w:rsidRDefault="0092413A" w:rsidP="003205B9">
            <w:pPr>
              <w:ind w:right="57"/>
            </w:pPr>
          </w:p>
          <w:p w14:paraId="79C52C88" w14:textId="77777777" w:rsidR="0092413A" w:rsidRPr="0019799B" w:rsidRDefault="0092413A" w:rsidP="003205B9">
            <w:pPr>
              <w:ind w:right="57"/>
            </w:pPr>
          </w:p>
          <w:p w14:paraId="5EAA69F3" w14:textId="77777777" w:rsidR="00532A4F" w:rsidRPr="008E38D3" w:rsidRDefault="00532A4F" w:rsidP="003205B9">
            <w:pPr>
              <w:pStyle w:val="Paragraphe"/>
              <w:ind w:right="57"/>
              <w:rPr>
                <w:color w:val="FF0000"/>
              </w:rPr>
            </w:pPr>
            <w:r w:rsidRPr="008E38D3">
              <w:rPr>
                <w:color w:val="FF0000"/>
              </w:rPr>
              <w:t>Mise en conformité des effluents (Prescriptions optionnelles – à adapter)</w:t>
            </w:r>
          </w:p>
          <w:p w14:paraId="4AAF8285" w14:textId="77777777" w:rsidR="00532A4F" w:rsidRPr="0019799B" w:rsidRDefault="00532A4F" w:rsidP="003205B9">
            <w:pPr>
              <w:ind w:right="57"/>
            </w:pPr>
          </w:p>
          <w:p w14:paraId="4A2EF531" w14:textId="77777777" w:rsidR="00532A4F" w:rsidRPr="008E38D3" w:rsidRDefault="00532A4F" w:rsidP="003205B9">
            <w:pPr>
              <w:ind w:right="57"/>
              <w:rPr>
                <w:color w:val="FF0000"/>
              </w:rPr>
            </w:pPr>
            <w:r w:rsidRPr="008E38D3">
              <w:rPr>
                <w:color w:val="FF0000"/>
              </w:rPr>
              <w:t>Le présent arrêté est subordonné de la part de l’Établissement à une mise en conformité des effluents déversés (voir également les mise en conformité de ses installations existantes mentionnées à l’annexe 1-E) dans les délais suivants :</w:t>
            </w:r>
          </w:p>
          <w:p w14:paraId="06814095" w14:textId="77777777" w:rsidR="00532A4F" w:rsidRPr="008E38D3" w:rsidRDefault="00532A4F" w:rsidP="003205B9">
            <w:pPr>
              <w:ind w:right="57"/>
              <w:rPr>
                <w:color w:val="FF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1"/>
              <w:gridCol w:w="2526"/>
              <w:gridCol w:w="5688"/>
            </w:tblGrid>
            <w:tr w:rsidR="008E38D3" w:rsidRPr="008E38D3" w14:paraId="428B1D5F" w14:textId="77777777" w:rsidTr="003205B9">
              <w:trPr>
                <w:jc w:val="center"/>
              </w:trPr>
              <w:tc>
                <w:tcPr>
                  <w:tcW w:w="0" w:type="auto"/>
                </w:tcPr>
                <w:p w14:paraId="27973732" w14:textId="77777777" w:rsidR="00532A4F" w:rsidRPr="008E38D3" w:rsidRDefault="00532A4F" w:rsidP="003205B9">
                  <w:pPr>
                    <w:ind w:right="57"/>
                    <w:rPr>
                      <w:color w:val="FF0000"/>
                    </w:rPr>
                  </w:pPr>
                  <w:r w:rsidRPr="008E38D3">
                    <w:rPr>
                      <w:color w:val="FF0000"/>
                    </w:rPr>
                    <w:t>Paramètre</w:t>
                  </w:r>
                </w:p>
              </w:tc>
              <w:tc>
                <w:tcPr>
                  <w:tcW w:w="0" w:type="auto"/>
                </w:tcPr>
                <w:p w14:paraId="6F2D534D" w14:textId="77777777" w:rsidR="00532A4F" w:rsidRPr="008E38D3" w:rsidRDefault="00532A4F" w:rsidP="003205B9">
                  <w:pPr>
                    <w:ind w:right="57"/>
                    <w:rPr>
                      <w:color w:val="FF0000"/>
                    </w:rPr>
                  </w:pPr>
                  <w:r w:rsidRPr="008E38D3">
                    <w:rPr>
                      <w:color w:val="FF0000"/>
                    </w:rPr>
                    <w:t>Date de mise en conformité</w:t>
                  </w:r>
                </w:p>
              </w:tc>
              <w:tc>
                <w:tcPr>
                  <w:tcW w:w="0" w:type="auto"/>
                </w:tcPr>
                <w:p w14:paraId="38E19E85" w14:textId="77777777" w:rsidR="00532A4F" w:rsidRPr="008E38D3" w:rsidRDefault="00532A4F" w:rsidP="003205B9">
                  <w:pPr>
                    <w:ind w:right="57"/>
                    <w:rPr>
                      <w:color w:val="FF0000"/>
                    </w:rPr>
                  </w:pPr>
                  <w:r w:rsidRPr="008E38D3">
                    <w:rPr>
                      <w:color w:val="FF0000"/>
                    </w:rPr>
                    <w:t>Seuil applicable jusqu’au plus tard à la date de mise en conformité</w:t>
                  </w:r>
                </w:p>
              </w:tc>
            </w:tr>
            <w:tr w:rsidR="008E38D3" w:rsidRPr="008E38D3" w14:paraId="3FCD8292" w14:textId="77777777" w:rsidTr="003205B9">
              <w:trPr>
                <w:jc w:val="center"/>
              </w:trPr>
              <w:tc>
                <w:tcPr>
                  <w:tcW w:w="0" w:type="auto"/>
                </w:tcPr>
                <w:p w14:paraId="6DF2A32B" w14:textId="77777777" w:rsidR="00532A4F" w:rsidRPr="008E38D3" w:rsidRDefault="00532A4F" w:rsidP="003205B9">
                  <w:pPr>
                    <w:ind w:right="57"/>
                    <w:rPr>
                      <w:color w:val="FF0000"/>
                    </w:rPr>
                  </w:pPr>
                </w:p>
              </w:tc>
              <w:tc>
                <w:tcPr>
                  <w:tcW w:w="0" w:type="auto"/>
                </w:tcPr>
                <w:p w14:paraId="106AAAC6" w14:textId="77777777" w:rsidR="00532A4F" w:rsidRPr="008E38D3" w:rsidRDefault="00532A4F" w:rsidP="003205B9">
                  <w:pPr>
                    <w:ind w:right="57"/>
                    <w:rPr>
                      <w:color w:val="FF0000"/>
                    </w:rPr>
                  </w:pPr>
                </w:p>
              </w:tc>
              <w:tc>
                <w:tcPr>
                  <w:tcW w:w="0" w:type="auto"/>
                </w:tcPr>
                <w:p w14:paraId="67263509" w14:textId="77777777" w:rsidR="00532A4F" w:rsidRPr="008E38D3" w:rsidRDefault="00532A4F" w:rsidP="003205B9">
                  <w:pPr>
                    <w:ind w:right="57"/>
                    <w:rPr>
                      <w:color w:val="FF0000"/>
                    </w:rPr>
                  </w:pPr>
                </w:p>
              </w:tc>
            </w:tr>
            <w:tr w:rsidR="008E38D3" w:rsidRPr="008E38D3" w14:paraId="1189BBDA" w14:textId="77777777" w:rsidTr="003205B9">
              <w:trPr>
                <w:jc w:val="center"/>
              </w:trPr>
              <w:tc>
                <w:tcPr>
                  <w:tcW w:w="0" w:type="auto"/>
                </w:tcPr>
                <w:p w14:paraId="4A16EEE2" w14:textId="77777777" w:rsidR="00532A4F" w:rsidRPr="008E38D3" w:rsidRDefault="00532A4F" w:rsidP="003205B9">
                  <w:pPr>
                    <w:ind w:right="57"/>
                    <w:rPr>
                      <w:color w:val="FF0000"/>
                    </w:rPr>
                  </w:pPr>
                </w:p>
              </w:tc>
              <w:tc>
                <w:tcPr>
                  <w:tcW w:w="0" w:type="auto"/>
                </w:tcPr>
                <w:p w14:paraId="6CD737C1" w14:textId="77777777" w:rsidR="00532A4F" w:rsidRPr="008E38D3" w:rsidRDefault="00532A4F" w:rsidP="003205B9">
                  <w:pPr>
                    <w:ind w:right="57"/>
                    <w:rPr>
                      <w:color w:val="FF0000"/>
                    </w:rPr>
                  </w:pPr>
                </w:p>
              </w:tc>
              <w:tc>
                <w:tcPr>
                  <w:tcW w:w="0" w:type="auto"/>
                </w:tcPr>
                <w:p w14:paraId="1782D749" w14:textId="77777777" w:rsidR="00532A4F" w:rsidRPr="008E38D3" w:rsidRDefault="00532A4F" w:rsidP="003205B9">
                  <w:pPr>
                    <w:ind w:right="57"/>
                    <w:rPr>
                      <w:color w:val="FF0000"/>
                    </w:rPr>
                  </w:pPr>
                </w:p>
              </w:tc>
            </w:tr>
            <w:tr w:rsidR="008E38D3" w:rsidRPr="008E38D3" w14:paraId="0EA16042" w14:textId="77777777" w:rsidTr="003205B9">
              <w:trPr>
                <w:jc w:val="center"/>
              </w:trPr>
              <w:tc>
                <w:tcPr>
                  <w:tcW w:w="0" w:type="auto"/>
                </w:tcPr>
                <w:p w14:paraId="6BF853BD" w14:textId="77777777" w:rsidR="00532A4F" w:rsidRPr="008E38D3" w:rsidRDefault="00532A4F" w:rsidP="003205B9">
                  <w:pPr>
                    <w:ind w:right="57"/>
                    <w:rPr>
                      <w:color w:val="FF0000"/>
                    </w:rPr>
                  </w:pPr>
                </w:p>
              </w:tc>
              <w:tc>
                <w:tcPr>
                  <w:tcW w:w="0" w:type="auto"/>
                </w:tcPr>
                <w:p w14:paraId="30B166AF" w14:textId="77777777" w:rsidR="00532A4F" w:rsidRPr="008E38D3" w:rsidRDefault="00532A4F" w:rsidP="003205B9">
                  <w:pPr>
                    <w:ind w:right="57"/>
                    <w:rPr>
                      <w:color w:val="FF0000"/>
                    </w:rPr>
                  </w:pPr>
                </w:p>
              </w:tc>
              <w:tc>
                <w:tcPr>
                  <w:tcW w:w="0" w:type="auto"/>
                </w:tcPr>
                <w:p w14:paraId="20BD0624" w14:textId="77777777" w:rsidR="00532A4F" w:rsidRPr="008E38D3" w:rsidRDefault="00532A4F" w:rsidP="003205B9">
                  <w:pPr>
                    <w:ind w:right="57"/>
                    <w:rPr>
                      <w:color w:val="FF0000"/>
                    </w:rPr>
                  </w:pPr>
                </w:p>
              </w:tc>
            </w:tr>
            <w:tr w:rsidR="008E38D3" w:rsidRPr="008E38D3" w14:paraId="3FA29A32" w14:textId="77777777" w:rsidTr="003205B9">
              <w:trPr>
                <w:jc w:val="center"/>
              </w:trPr>
              <w:tc>
                <w:tcPr>
                  <w:tcW w:w="0" w:type="auto"/>
                </w:tcPr>
                <w:p w14:paraId="5FF67AE6" w14:textId="77777777" w:rsidR="00532A4F" w:rsidRPr="008E38D3" w:rsidRDefault="00532A4F" w:rsidP="003205B9">
                  <w:pPr>
                    <w:ind w:right="57"/>
                    <w:rPr>
                      <w:color w:val="FF0000"/>
                    </w:rPr>
                  </w:pPr>
                </w:p>
              </w:tc>
              <w:tc>
                <w:tcPr>
                  <w:tcW w:w="0" w:type="auto"/>
                </w:tcPr>
                <w:p w14:paraId="0DD5A8DE" w14:textId="77777777" w:rsidR="00532A4F" w:rsidRPr="008E38D3" w:rsidRDefault="00532A4F" w:rsidP="003205B9">
                  <w:pPr>
                    <w:ind w:right="57"/>
                    <w:rPr>
                      <w:color w:val="FF0000"/>
                    </w:rPr>
                  </w:pPr>
                </w:p>
              </w:tc>
              <w:tc>
                <w:tcPr>
                  <w:tcW w:w="0" w:type="auto"/>
                </w:tcPr>
                <w:p w14:paraId="58BC01EC" w14:textId="77777777" w:rsidR="00532A4F" w:rsidRPr="008E38D3" w:rsidRDefault="00532A4F" w:rsidP="003205B9">
                  <w:pPr>
                    <w:ind w:right="57"/>
                    <w:rPr>
                      <w:color w:val="FF0000"/>
                    </w:rPr>
                  </w:pPr>
                </w:p>
              </w:tc>
            </w:tr>
          </w:tbl>
          <w:p w14:paraId="5C023360" w14:textId="77777777" w:rsidR="00532A4F" w:rsidRPr="008E38D3" w:rsidRDefault="00532A4F" w:rsidP="003205B9">
            <w:pPr>
              <w:ind w:right="57"/>
              <w:rPr>
                <w:color w:val="FF0000"/>
              </w:rPr>
            </w:pPr>
          </w:p>
          <w:p w14:paraId="5B79C117" w14:textId="77777777" w:rsidR="00532A4F" w:rsidRPr="008E38D3" w:rsidRDefault="00532A4F" w:rsidP="003205B9">
            <w:pPr>
              <w:ind w:right="57"/>
              <w:rPr>
                <w:color w:val="FF0000"/>
              </w:rPr>
            </w:pPr>
            <w:r w:rsidRPr="008E38D3">
              <w:rPr>
                <w:color w:val="FF0000"/>
              </w:rPr>
              <w:t>Ces dépassements constituent une tolérance, sans préjudice du respect de la réglementation en vigueur et des dommages aux personnes, aux biens et à l’environnement qui pourraient être causés par ces déversements.</w:t>
            </w:r>
          </w:p>
          <w:p w14:paraId="68F179AD" w14:textId="77777777" w:rsidR="00532A4F" w:rsidRPr="0019799B" w:rsidRDefault="00532A4F" w:rsidP="003205B9">
            <w:pPr>
              <w:ind w:right="57"/>
            </w:pPr>
          </w:p>
          <w:p w14:paraId="12D5D863" w14:textId="77777777" w:rsidR="00532A4F" w:rsidRPr="0019799B" w:rsidRDefault="00532A4F" w:rsidP="003205B9">
            <w:pPr>
              <w:pStyle w:val="Style1"/>
              <w:ind w:right="57"/>
            </w:pPr>
            <w:bookmarkStart w:id="13" w:name="_Toc128447812"/>
            <w:bookmarkEnd w:id="13"/>
            <w:r w:rsidRPr="0019799B">
              <w:t xml:space="preserve">Annexe </w:t>
            </w:r>
            <w:r>
              <w:t>III</w:t>
            </w:r>
            <w:r w:rsidRPr="0019799B">
              <w:t xml:space="preserve"> - Prescriptions Techniques Particulières : surveillance des déversements</w:t>
            </w:r>
          </w:p>
          <w:p w14:paraId="5EDE462F" w14:textId="53802119" w:rsidR="00532A4F" w:rsidRPr="0019799B" w:rsidRDefault="00CC289A" w:rsidP="003205B9">
            <w:pPr>
              <w:pStyle w:val="Paragraphe"/>
              <w:numPr>
                <w:ilvl w:val="0"/>
                <w:numId w:val="25"/>
              </w:numPr>
              <w:ind w:right="57"/>
            </w:pPr>
            <w:bookmarkStart w:id="14" w:name="_Ref127934100"/>
            <w:bookmarkStart w:id="15" w:name="_Toc150822686"/>
            <w:r>
              <w:rPr>
                <w:noProof/>
                <w14:ligatures w14:val="standardContextual"/>
              </w:rPr>
              <mc:AlternateContent>
                <mc:Choice Requires="wps">
                  <w:drawing>
                    <wp:anchor distT="0" distB="0" distL="114300" distR="114300" simplePos="0" relativeHeight="251658268" behindDoc="0" locked="1" layoutInCell="1" allowOverlap="1" wp14:anchorId="75829937" wp14:editId="1E122457">
                      <wp:simplePos x="0" y="0"/>
                      <wp:positionH relativeFrom="column">
                        <wp:posOffset>6052820</wp:posOffset>
                      </wp:positionH>
                      <wp:positionV relativeFrom="paragraph">
                        <wp:posOffset>64770</wp:posOffset>
                      </wp:positionV>
                      <wp:extent cx="2724785" cy="1447800"/>
                      <wp:effectExtent l="0" t="0" r="0" b="0"/>
                      <wp:wrapNone/>
                      <wp:docPr id="1414522878" name="Zone de texte 2"/>
                      <wp:cNvGraphicFramePr/>
                      <a:graphic xmlns:a="http://schemas.openxmlformats.org/drawingml/2006/main">
                        <a:graphicData uri="http://schemas.microsoft.com/office/word/2010/wordprocessingShape">
                          <wps:wsp>
                            <wps:cNvSpPr txBox="1"/>
                            <wps:spPr>
                              <a:xfrm>
                                <a:off x="0" y="0"/>
                                <a:ext cx="2724785" cy="1447800"/>
                              </a:xfrm>
                              <a:prstGeom prst="rect">
                                <a:avLst/>
                              </a:prstGeom>
                              <a:noFill/>
                              <a:ln w="6350">
                                <a:noFill/>
                              </a:ln>
                            </wps:spPr>
                            <wps:txbx>
                              <w:txbxContent>
                                <w:p w14:paraId="4C870463" w14:textId="620E052F" w:rsidR="00CC289A" w:rsidRPr="003431BB" w:rsidRDefault="00CC289A" w:rsidP="00CC289A">
                                  <w:pPr>
                                    <w:rPr>
                                      <w:i/>
                                      <w:iCs/>
                                    </w:rPr>
                                  </w:pPr>
                                  <w:r w:rsidRPr="00CC289A">
                                    <w:rPr>
                                      <w:i/>
                                      <w:iCs/>
                                    </w:rPr>
                                    <w:t>A adapter et compléter au cas par cas : pour les ICPE, il faut suivre les obligations spécifiques, pour les autres il conviendra de prendre en compte la nature des activités et des rejets et leur importance pour ne pas générer de coûts excessifs</w:t>
                                  </w:r>
                                  <w:r w:rsidR="002D4232">
                                    <w:rPr>
                                      <w:i/>
                                      <w:iCs/>
                                    </w:rPr>
                                    <w:t xml:space="preserve"> pour l’Etablissement.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29937" id="_x0000_s1056" type="#_x0000_t202" style="position:absolute;left:0;text-align:left;margin-left:476.6pt;margin-top:5.1pt;width:214.55pt;height:11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faGwIAADU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" filled="f" stroked="f" strokeweight=".5pt">
                      <v:textbox>
                        <w:txbxContent>
                          <w:p w14:paraId="4C870463" w14:textId="620E052F" w:rsidR="00CC289A" w:rsidRPr="003431BB" w:rsidRDefault="00CC289A" w:rsidP="00CC289A">
                            <w:pPr>
                              <w:rPr>
                                <w:i/>
                                <w:iCs/>
                              </w:rPr>
                            </w:pPr>
                            <w:r w:rsidRPr="00CC289A">
                              <w:rPr>
                                <w:i/>
                                <w:iCs/>
                              </w:rPr>
                              <w:t>A adapter et compléter au cas par cas : pour les ICPE, il faut suivre les obligations spécifiques, pour les autres il conviendra de prendre en compte la nature des activités et des rejets et leur importance pour ne pas générer de coûts excessifs</w:t>
                            </w:r>
                            <w:r w:rsidR="002D4232">
                              <w:rPr>
                                <w:i/>
                                <w:iCs/>
                              </w:rPr>
                              <w:t xml:space="preserve"> pour l’Etablissement.</w:t>
                            </w:r>
                          </w:p>
                        </w:txbxContent>
                      </v:textbox>
                      <w10:anchorlock/>
                    </v:shape>
                  </w:pict>
                </mc:Fallback>
              </mc:AlternateContent>
            </w:r>
            <w:proofErr w:type="spellStart"/>
            <w:r w:rsidR="00532A4F" w:rsidRPr="0019799B">
              <w:t>Auto-surveillance</w:t>
            </w:r>
            <w:bookmarkEnd w:id="14"/>
            <w:bookmarkEnd w:id="15"/>
            <w:proofErr w:type="spellEnd"/>
          </w:p>
          <w:p w14:paraId="37F88FB6" w14:textId="77777777" w:rsidR="00532A4F" w:rsidRPr="0019799B" w:rsidRDefault="00532A4F" w:rsidP="003205B9">
            <w:pPr>
              <w:ind w:right="57"/>
            </w:pPr>
            <w:r w:rsidRPr="0019799B">
              <w:t>L'Établissement met en place, pour les déversements d’eaux usées autres que domestiques, un programme de mesures dont la nature et la fréquence sont les suivants</w:t>
            </w:r>
            <w:r>
              <w:t xml:space="preserve"> </w:t>
            </w:r>
            <w:r w:rsidRPr="0019799B">
              <w:t>:</w:t>
            </w:r>
          </w:p>
          <w:p w14:paraId="55AE101C" w14:textId="77777777" w:rsidR="00532A4F" w:rsidRPr="0019799B" w:rsidRDefault="00532A4F" w:rsidP="003205B9">
            <w:pPr>
              <w:ind w:right="5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2616"/>
              <w:gridCol w:w="2607"/>
            </w:tblGrid>
            <w:tr w:rsidR="00532A4F" w:rsidRPr="0019799B" w14:paraId="725263B1" w14:textId="77777777" w:rsidTr="003205B9">
              <w:trPr>
                <w:jc w:val="center"/>
              </w:trPr>
              <w:tc>
                <w:tcPr>
                  <w:tcW w:w="4378" w:type="dxa"/>
                  <w:tcBorders>
                    <w:bottom w:val="single" w:sz="4" w:space="0" w:color="auto"/>
                  </w:tcBorders>
                  <w:vAlign w:val="center"/>
                </w:tcPr>
                <w:p w14:paraId="11ACD798" w14:textId="77777777" w:rsidR="00532A4F" w:rsidRPr="0019799B" w:rsidRDefault="00532A4F" w:rsidP="003205B9">
                  <w:pPr>
                    <w:ind w:right="57"/>
                  </w:pPr>
                  <w:r w:rsidRPr="0019799B">
                    <w:t>Analyse</w:t>
                  </w:r>
                </w:p>
              </w:tc>
              <w:tc>
                <w:tcPr>
                  <w:tcW w:w="2738" w:type="dxa"/>
                  <w:tcBorders>
                    <w:bottom w:val="single" w:sz="4" w:space="0" w:color="auto"/>
                  </w:tcBorders>
                  <w:vAlign w:val="center"/>
                </w:tcPr>
                <w:p w14:paraId="2ED79865" w14:textId="77777777" w:rsidR="00532A4F" w:rsidRPr="0019799B" w:rsidRDefault="00532A4F" w:rsidP="003205B9">
                  <w:pPr>
                    <w:ind w:right="57"/>
                  </w:pPr>
                  <w:r w:rsidRPr="0019799B">
                    <w:t>Fréquence</w:t>
                  </w:r>
                </w:p>
              </w:tc>
              <w:tc>
                <w:tcPr>
                  <w:tcW w:w="2738" w:type="dxa"/>
                  <w:tcBorders>
                    <w:bottom w:val="single" w:sz="4" w:space="0" w:color="auto"/>
                  </w:tcBorders>
                  <w:vAlign w:val="center"/>
                </w:tcPr>
                <w:p w14:paraId="1FFE1AAF" w14:textId="77777777" w:rsidR="00532A4F" w:rsidRPr="0019799B" w:rsidRDefault="00532A4F" w:rsidP="003205B9">
                  <w:pPr>
                    <w:ind w:right="57"/>
                  </w:pPr>
                  <w:r w:rsidRPr="0019799B">
                    <w:t>Méthode d’analyse</w:t>
                  </w:r>
                </w:p>
              </w:tc>
            </w:tr>
            <w:tr w:rsidR="00532A4F" w:rsidRPr="0019799B" w14:paraId="54E64C30" w14:textId="77777777" w:rsidTr="003205B9">
              <w:trPr>
                <w:trHeight w:val="170"/>
                <w:jc w:val="center"/>
              </w:trPr>
              <w:tc>
                <w:tcPr>
                  <w:tcW w:w="4378" w:type="dxa"/>
                  <w:tcBorders>
                    <w:bottom w:val="dotted" w:sz="4" w:space="0" w:color="auto"/>
                  </w:tcBorders>
                  <w:vAlign w:val="center"/>
                </w:tcPr>
                <w:p w14:paraId="5DC77F60" w14:textId="77777777" w:rsidR="00532A4F" w:rsidRPr="00D557D3" w:rsidRDefault="00532A4F" w:rsidP="003205B9">
                  <w:pPr>
                    <w:ind w:right="57"/>
                    <w:rPr>
                      <w:color w:val="E97132" w:themeColor="accent2"/>
                    </w:rPr>
                  </w:pPr>
                  <w:r w:rsidRPr="00D557D3">
                    <w:rPr>
                      <w:color w:val="E97132" w:themeColor="accent2"/>
                    </w:rPr>
                    <w:t>Volume journalier</w:t>
                  </w:r>
                </w:p>
              </w:tc>
              <w:tc>
                <w:tcPr>
                  <w:tcW w:w="2738" w:type="dxa"/>
                  <w:tcBorders>
                    <w:bottom w:val="dotted" w:sz="4" w:space="0" w:color="auto"/>
                  </w:tcBorders>
                  <w:vAlign w:val="center"/>
                </w:tcPr>
                <w:p w14:paraId="496E6C4D" w14:textId="77777777" w:rsidR="00532A4F" w:rsidRPr="00D557D3" w:rsidRDefault="00532A4F" w:rsidP="003205B9">
                  <w:pPr>
                    <w:ind w:right="57"/>
                    <w:rPr>
                      <w:color w:val="E97132" w:themeColor="accent2"/>
                    </w:rPr>
                  </w:pPr>
                  <w:r w:rsidRPr="00D557D3">
                    <w:rPr>
                      <w:color w:val="E97132" w:themeColor="accent2"/>
                    </w:rPr>
                    <w:t>En continu</w:t>
                  </w:r>
                </w:p>
              </w:tc>
              <w:tc>
                <w:tcPr>
                  <w:tcW w:w="2738" w:type="dxa"/>
                  <w:tcBorders>
                    <w:bottom w:val="dotted" w:sz="4" w:space="0" w:color="auto"/>
                  </w:tcBorders>
                  <w:vAlign w:val="center"/>
                </w:tcPr>
                <w:p w14:paraId="2C3DAB6D" w14:textId="77777777" w:rsidR="00532A4F" w:rsidRPr="00D557D3" w:rsidRDefault="00532A4F" w:rsidP="003205B9">
                  <w:pPr>
                    <w:ind w:right="57"/>
                    <w:rPr>
                      <w:color w:val="E97132" w:themeColor="accent2"/>
                    </w:rPr>
                  </w:pPr>
                </w:p>
              </w:tc>
            </w:tr>
            <w:tr w:rsidR="00532A4F" w:rsidRPr="0019799B" w14:paraId="59102B10" w14:textId="77777777" w:rsidTr="003205B9">
              <w:trPr>
                <w:trHeight w:val="170"/>
                <w:jc w:val="center"/>
              </w:trPr>
              <w:tc>
                <w:tcPr>
                  <w:tcW w:w="4378" w:type="dxa"/>
                  <w:tcBorders>
                    <w:top w:val="dotted" w:sz="4" w:space="0" w:color="auto"/>
                    <w:bottom w:val="dotted" w:sz="4" w:space="0" w:color="auto"/>
                  </w:tcBorders>
                  <w:vAlign w:val="center"/>
                </w:tcPr>
                <w:p w14:paraId="2205B43E" w14:textId="77777777" w:rsidR="00532A4F" w:rsidRPr="00D557D3" w:rsidRDefault="00532A4F" w:rsidP="003205B9">
                  <w:pPr>
                    <w:ind w:right="57"/>
                    <w:rPr>
                      <w:color w:val="E97132" w:themeColor="accent2"/>
                    </w:rPr>
                  </w:pPr>
                  <w:r w:rsidRPr="00D557D3">
                    <w:rPr>
                      <w:color w:val="E97132" w:themeColor="accent2"/>
                    </w:rPr>
                    <w:t>Débit de pointe horaire</w:t>
                  </w:r>
                </w:p>
              </w:tc>
              <w:tc>
                <w:tcPr>
                  <w:tcW w:w="2738" w:type="dxa"/>
                  <w:tcBorders>
                    <w:top w:val="dotted" w:sz="4" w:space="0" w:color="auto"/>
                    <w:bottom w:val="dotted" w:sz="4" w:space="0" w:color="auto"/>
                  </w:tcBorders>
                  <w:vAlign w:val="center"/>
                </w:tcPr>
                <w:p w14:paraId="4FE06A17" w14:textId="77777777" w:rsidR="00532A4F" w:rsidRPr="00D557D3" w:rsidRDefault="00532A4F" w:rsidP="003205B9">
                  <w:pPr>
                    <w:ind w:right="57"/>
                    <w:rPr>
                      <w:color w:val="E97132" w:themeColor="accent2"/>
                    </w:rPr>
                  </w:pPr>
                  <w:r w:rsidRPr="00D557D3">
                    <w:rPr>
                      <w:color w:val="E97132" w:themeColor="accent2"/>
                    </w:rPr>
                    <w:t>En continu</w:t>
                  </w:r>
                </w:p>
              </w:tc>
              <w:tc>
                <w:tcPr>
                  <w:tcW w:w="2738" w:type="dxa"/>
                  <w:tcBorders>
                    <w:top w:val="dotted" w:sz="4" w:space="0" w:color="auto"/>
                    <w:bottom w:val="dotted" w:sz="4" w:space="0" w:color="auto"/>
                  </w:tcBorders>
                  <w:vAlign w:val="center"/>
                </w:tcPr>
                <w:p w14:paraId="6F52DDB4" w14:textId="77777777" w:rsidR="00532A4F" w:rsidRPr="00D557D3" w:rsidRDefault="00532A4F" w:rsidP="003205B9">
                  <w:pPr>
                    <w:ind w:right="57"/>
                    <w:rPr>
                      <w:color w:val="E97132" w:themeColor="accent2"/>
                    </w:rPr>
                  </w:pPr>
                </w:p>
              </w:tc>
            </w:tr>
            <w:tr w:rsidR="00532A4F" w:rsidRPr="0019799B" w14:paraId="2269FB22" w14:textId="77777777" w:rsidTr="003205B9">
              <w:trPr>
                <w:trHeight w:val="170"/>
                <w:jc w:val="center"/>
              </w:trPr>
              <w:tc>
                <w:tcPr>
                  <w:tcW w:w="4378" w:type="dxa"/>
                  <w:tcBorders>
                    <w:top w:val="dotted" w:sz="4" w:space="0" w:color="auto"/>
                    <w:bottom w:val="dotted" w:sz="4" w:space="0" w:color="auto"/>
                  </w:tcBorders>
                  <w:vAlign w:val="center"/>
                </w:tcPr>
                <w:p w14:paraId="5C50FB93" w14:textId="77777777" w:rsidR="00532A4F" w:rsidRPr="00D557D3" w:rsidRDefault="00532A4F" w:rsidP="003205B9">
                  <w:pPr>
                    <w:ind w:right="57"/>
                    <w:rPr>
                      <w:color w:val="E97132" w:themeColor="accent2"/>
                    </w:rPr>
                  </w:pPr>
                  <w:r w:rsidRPr="00D557D3">
                    <w:rPr>
                      <w:color w:val="E97132" w:themeColor="accent2"/>
                    </w:rPr>
                    <w:t>DBO5</w:t>
                  </w:r>
                </w:p>
              </w:tc>
              <w:tc>
                <w:tcPr>
                  <w:tcW w:w="2738" w:type="dxa"/>
                  <w:tcBorders>
                    <w:top w:val="dotted" w:sz="4" w:space="0" w:color="auto"/>
                    <w:bottom w:val="dotted" w:sz="4" w:space="0" w:color="auto"/>
                  </w:tcBorders>
                  <w:vAlign w:val="center"/>
                </w:tcPr>
                <w:p w14:paraId="29D00C6C"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2D7952CB" w14:textId="77777777" w:rsidR="00532A4F" w:rsidRPr="00D557D3" w:rsidRDefault="00532A4F" w:rsidP="003205B9">
                  <w:pPr>
                    <w:ind w:right="57"/>
                    <w:rPr>
                      <w:color w:val="E97132" w:themeColor="accent2"/>
                    </w:rPr>
                  </w:pPr>
                </w:p>
              </w:tc>
            </w:tr>
            <w:tr w:rsidR="00532A4F" w:rsidRPr="0019799B" w14:paraId="216AB66D" w14:textId="77777777" w:rsidTr="003205B9">
              <w:trPr>
                <w:trHeight w:val="170"/>
                <w:jc w:val="center"/>
              </w:trPr>
              <w:tc>
                <w:tcPr>
                  <w:tcW w:w="4378" w:type="dxa"/>
                  <w:tcBorders>
                    <w:top w:val="dotted" w:sz="4" w:space="0" w:color="auto"/>
                    <w:bottom w:val="dotted" w:sz="4" w:space="0" w:color="auto"/>
                  </w:tcBorders>
                  <w:vAlign w:val="center"/>
                </w:tcPr>
                <w:p w14:paraId="56D40278" w14:textId="77777777" w:rsidR="00532A4F" w:rsidRPr="00D557D3" w:rsidRDefault="00532A4F" w:rsidP="003205B9">
                  <w:pPr>
                    <w:ind w:right="57"/>
                    <w:rPr>
                      <w:color w:val="E97132" w:themeColor="accent2"/>
                    </w:rPr>
                  </w:pPr>
                  <w:r w:rsidRPr="00D557D3">
                    <w:rPr>
                      <w:color w:val="E97132" w:themeColor="accent2"/>
                    </w:rPr>
                    <w:t>DCO</w:t>
                  </w:r>
                </w:p>
              </w:tc>
              <w:tc>
                <w:tcPr>
                  <w:tcW w:w="2738" w:type="dxa"/>
                  <w:tcBorders>
                    <w:top w:val="dotted" w:sz="4" w:space="0" w:color="auto"/>
                    <w:bottom w:val="dotted" w:sz="4" w:space="0" w:color="auto"/>
                  </w:tcBorders>
                  <w:vAlign w:val="center"/>
                </w:tcPr>
                <w:p w14:paraId="1E6F9B80"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3AAD322D" w14:textId="77777777" w:rsidR="00532A4F" w:rsidRPr="00D557D3" w:rsidRDefault="00532A4F" w:rsidP="003205B9">
                  <w:pPr>
                    <w:ind w:right="57"/>
                    <w:rPr>
                      <w:color w:val="E97132" w:themeColor="accent2"/>
                    </w:rPr>
                  </w:pPr>
                </w:p>
              </w:tc>
            </w:tr>
            <w:tr w:rsidR="00532A4F" w:rsidRPr="0019799B" w14:paraId="29FA12F4" w14:textId="77777777" w:rsidTr="003205B9">
              <w:trPr>
                <w:trHeight w:val="170"/>
                <w:jc w:val="center"/>
              </w:trPr>
              <w:tc>
                <w:tcPr>
                  <w:tcW w:w="4378" w:type="dxa"/>
                  <w:tcBorders>
                    <w:top w:val="dotted" w:sz="4" w:space="0" w:color="auto"/>
                    <w:bottom w:val="dotted" w:sz="4" w:space="0" w:color="auto"/>
                  </w:tcBorders>
                  <w:vAlign w:val="center"/>
                </w:tcPr>
                <w:p w14:paraId="15E5316B" w14:textId="77777777" w:rsidR="00532A4F" w:rsidRPr="00D557D3" w:rsidRDefault="00532A4F" w:rsidP="003205B9">
                  <w:pPr>
                    <w:ind w:right="57"/>
                    <w:rPr>
                      <w:color w:val="E97132" w:themeColor="accent2"/>
                    </w:rPr>
                  </w:pPr>
                  <w:r w:rsidRPr="00D557D3">
                    <w:rPr>
                      <w:color w:val="E97132" w:themeColor="accent2"/>
                    </w:rPr>
                    <w:t>MES</w:t>
                  </w:r>
                </w:p>
              </w:tc>
              <w:tc>
                <w:tcPr>
                  <w:tcW w:w="2738" w:type="dxa"/>
                  <w:tcBorders>
                    <w:top w:val="dotted" w:sz="4" w:space="0" w:color="auto"/>
                    <w:bottom w:val="dotted" w:sz="4" w:space="0" w:color="auto"/>
                  </w:tcBorders>
                  <w:vAlign w:val="center"/>
                </w:tcPr>
                <w:p w14:paraId="14A583BB"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2CBB56B4" w14:textId="77777777" w:rsidR="00532A4F" w:rsidRPr="00D557D3" w:rsidRDefault="00532A4F" w:rsidP="003205B9">
                  <w:pPr>
                    <w:ind w:right="57"/>
                    <w:rPr>
                      <w:color w:val="E97132" w:themeColor="accent2"/>
                    </w:rPr>
                  </w:pPr>
                </w:p>
              </w:tc>
            </w:tr>
            <w:tr w:rsidR="00532A4F" w:rsidRPr="0019799B" w14:paraId="67BE765A" w14:textId="77777777" w:rsidTr="003205B9">
              <w:trPr>
                <w:trHeight w:val="170"/>
                <w:jc w:val="center"/>
              </w:trPr>
              <w:tc>
                <w:tcPr>
                  <w:tcW w:w="4378" w:type="dxa"/>
                  <w:tcBorders>
                    <w:top w:val="dotted" w:sz="4" w:space="0" w:color="auto"/>
                    <w:bottom w:val="dotted" w:sz="4" w:space="0" w:color="auto"/>
                  </w:tcBorders>
                  <w:vAlign w:val="center"/>
                </w:tcPr>
                <w:p w14:paraId="79B5F321" w14:textId="77777777" w:rsidR="00532A4F" w:rsidRPr="00D557D3" w:rsidRDefault="00532A4F" w:rsidP="003205B9">
                  <w:pPr>
                    <w:ind w:right="57"/>
                    <w:rPr>
                      <w:color w:val="E97132" w:themeColor="accent2"/>
                    </w:rPr>
                  </w:pPr>
                  <w:r w:rsidRPr="00D557D3">
                    <w:rPr>
                      <w:color w:val="E97132" w:themeColor="accent2"/>
                    </w:rPr>
                    <w:t>Azote Kjeldhal (NTK)</w:t>
                  </w:r>
                </w:p>
              </w:tc>
              <w:tc>
                <w:tcPr>
                  <w:tcW w:w="2738" w:type="dxa"/>
                  <w:tcBorders>
                    <w:top w:val="dotted" w:sz="4" w:space="0" w:color="auto"/>
                    <w:bottom w:val="dotted" w:sz="4" w:space="0" w:color="auto"/>
                  </w:tcBorders>
                  <w:vAlign w:val="center"/>
                </w:tcPr>
                <w:p w14:paraId="543D26AF"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4901DE6A" w14:textId="77777777" w:rsidR="00532A4F" w:rsidRPr="00D557D3" w:rsidRDefault="00532A4F" w:rsidP="003205B9">
                  <w:pPr>
                    <w:ind w:right="57"/>
                    <w:rPr>
                      <w:color w:val="E97132" w:themeColor="accent2"/>
                    </w:rPr>
                  </w:pPr>
                </w:p>
              </w:tc>
            </w:tr>
            <w:tr w:rsidR="00532A4F" w:rsidRPr="0019799B" w14:paraId="25B507F5" w14:textId="77777777" w:rsidTr="003205B9">
              <w:trPr>
                <w:trHeight w:val="170"/>
                <w:jc w:val="center"/>
              </w:trPr>
              <w:tc>
                <w:tcPr>
                  <w:tcW w:w="4378" w:type="dxa"/>
                  <w:tcBorders>
                    <w:top w:val="dotted" w:sz="4" w:space="0" w:color="auto"/>
                    <w:bottom w:val="dotted" w:sz="4" w:space="0" w:color="auto"/>
                  </w:tcBorders>
                  <w:vAlign w:val="center"/>
                </w:tcPr>
                <w:p w14:paraId="10CF3F7A" w14:textId="77777777" w:rsidR="00532A4F" w:rsidRPr="00D557D3" w:rsidRDefault="00532A4F" w:rsidP="003205B9">
                  <w:pPr>
                    <w:ind w:right="57"/>
                    <w:rPr>
                      <w:color w:val="E97132" w:themeColor="accent2"/>
                    </w:rPr>
                  </w:pPr>
                  <w:r w:rsidRPr="00D557D3">
                    <w:rPr>
                      <w:color w:val="E97132" w:themeColor="accent2"/>
                    </w:rPr>
                    <w:t>Phosphore total</w:t>
                  </w:r>
                </w:p>
              </w:tc>
              <w:tc>
                <w:tcPr>
                  <w:tcW w:w="2738" w:type="dxa"/>
                  <w:tcBorders>
                    <w:top w:val="dotted" w:sz="4" w:space="0" w:color="auto"/>
                    <w:bottom w:val="dotted" w:sz="4" w:space="0" w:color="auto"/>
                  </w:tcBorders>
                  <w:vAlign w:val="center"/>
                </w:tcPr>
                <w:p w14:paraId="79C2EA8E"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45AD557A" w14:textId="77777777" w:rsidR="00532A4F" w:rsidRPr="00D557D3" w:rsidRDefault="00532A4F" w:rsidP="003205B9">
                  <w:pPr>
                    <w:ind w:right="57"/>
                    <w:rPr>
                      <w:color w:val="E97132" w:themeColor="accent2"/>
                    </w:rPr>
                  </w:pPr>
                </w:p>
              </w:tc>
            </w:tr>
            <w:tr w:rsidR="00532A4F" w:rsidRPr="0019799B" w14:paraId="373739C9" w14:textId="77777777" w:rsidTr="003205B9">
              <w:trPr>
                <w:trHeight w:val="170"/>
                <w:jc w:val="center"/>
              </w:trPr>
              <w:tc>
                <w:tcPr>
                  <w:tcW w:w="4378" w:type="dxa"/>
                  <w:tcBorders>
                    <w:top w:val="dotted" w:sz="4" w:space="0" w:color="auto"/>
                    <w:bottom w:val="dotted" w:sz="4" w:space="0" w:color="auto"/>
                  </w:tcBorders>
                  <w:vAlign w:val="center"/>
                </w:tcPr>
                <w:p w14:paraId="2CFF054A" w14:textId="77777777" w:rsidR="00532A4F" w:rsidRPr="00D557D3" w:rsidRDefault="00532A4F" w:rsidP="003205B9">
                  <w:pPr>
                    <w:ind w:right="57"/>
                    <w:rPr>
                      <w:color w:val="E97132" w:themeColor="accent2"/>
                    </w:rPr>
                  </w:pPr>
                  <w:r w:rsidRPr="00D557D3">
                    <w:rPr>
                      <w:color w:val="E97132" w:themeColor="accent2"/>
                    </w:rPr>
                    <w:t>Graisses (MEH)</w:t>
                  </w:r>
                </w:p>
              </w:tc>
              <w:tc>
                <w:tcPr>
                  <w:tcW w:w="2738" w:type="dxa"/>
                  <w:tcBorders>
                    <w:top w:val="dotted" w:sz="4" w:space="0" w:color="auto"/>
                    <w:bottom w:val="dotted" w:sz="4" w:space="0" w:color="auto"/>
                  </w:tcBorders>
                  <w:vAlign w:val="center"/>
                </w:tcPr>
                <w:p w14:paraId="4E7AC611" w14:textId="77777777" w:rsidR="00532A4F" w:rsidRPr="00D557D3" w:rsidRDefault="00532A4F" w:rsidP="003205B9">
                  <w:pPr>
                    <w:ind w:right="57"/>
                    <w:rPr>
                      <w:color w:val="E97132" w:themeColor="accent2"/>
                    </w:rPr>
                  </w:pPr>
                  <w:r w:rsidRPr="00D557D3">
                    <w:rPr>
                      <w:color w:val="E97132" w:themeColor="accent2"/>
                    </w:rPr>
                    <w:t xml:space="preserve"> / mois</w:t>
                  </w:r>
                </w:p>
              </w:tc>
              <w:tc>
                <w:tcPr>
                  <w:tcW w:w="2738" w:type="dxa"/>
                  <w:tcBorders>
                    <w:top w:val="dotted" w:sz="4" w:space="0" w:color="auto"/>
                    <w:bottom w:val="dotted" w:sz="4" w:space="0" w:color="auto"/>
                  </w:tcBorders>
                  <w:vAlign w:val="center"/>
                </w:tcPr>
                <w:p w14:paraId="570D6060" w14:textId="77777777" w:rsidR="00532A4F" w:rsidRPr="00D557D3" w:rsidRDefault="00532A4F" w:rsidP="003205B9">
                  <w:pPr>
                    <w:ind w:right="57"/>
                    <w:rPr>
                      <w:color w:val="E97132" w:themeColor="accent2"/>
                    </w:rPr>
                  </w:pPr>
                </w:p>
              </w:tc>
            </w:tr>
            <w:tr w:rsidR="00532A4F" w:rsidRPr="0019799B" w14:paraId="0706CC47" w14:textId="77777777" w:rsidTr="003205B9">
              <w:trPr>
                <w:trHeight w:val="170"/>
                <w:jc w:val="center"/>
              </w:trPr>
              <w:tc>
                <w:tcPr>
                  <w:tcW w:w="4378" w:type="dxa"/>
                  <w:tcBorders>
                    <w:top w:val="dotted" w:sz="4" w:space="0" w:color="auto"/>
                    <w:bottom w:val="dotted" w:sz="4" w:space="0" w:color="auto"/>
                  </w:tcBorders>
                  <w:vAlign w:val="center"/>
                </w:tcPr>
                <w:p w14:paraId="5CB0B7F9" w14:textId="77777777" w:rsidR="00532A4F" w:rsidRPr="00D557D3" w:rsidRDefault="00532A4F" w:rsidP="003205B9">
                  <w:pPr>
                    <w:ind w:right="57"/>
                    <w:rPr>
                      <w:color w:val="E97132" w:themeColor="accent2"/>
                    </w:rPr>
                  </w:pPr>
                  <w:r w:rsidRPr="00D557D3">
                    <w:rPr>
                      <w:color w:val="E97132" w:themeColor="accent2"/>
                    </w:rPr>
                    <w:t>Turbidité</w:t>
                  </w:r>
                </w:p>
              </w:tc>
              <w:tc>
                <w:tcPr>
                  <w:tcW w:w="2738" w:type="dxa"/>
                  <w:tcBorders>
                    <w:top w:val="dotted" w:sz="4" w:space="0" w:color="auto"/>
                    <w:bottom w:val="dotted" w:sz="4" w:space="0" w:color="auto"/>
                  </w:tcBorders>
                  <w:vAlign w:val="center"/>
                </w:tcPr>
                <w:p w14:paraId="028EB124" w14:textId="77777777" w:rsidR="00532A4F" w:rsidRPr="00D557D3" w:rsidRDefault="00532A4F" w:rsidP="003205B9">
                  <w:pPr>
                    <w:ind w:right="57"/>
                    <w:rPr>
                      <w:color w:val="E97132" w:themeColor="accent2"/>
                    </w:rPr>
                  </w:pPr>
                  <w:r w:rsidRPr="00D557D3">
                    <w:rPr>
                      <w:color w:val="E97132" w:themeColor="accent2"/>
                    </w:rPr>
                    <w:t>En continu</w:t>
                  </w:r>
                </w:p>
              </w:tc>
              <w:tc>
                <w:tcPr>
                  <w:tcW w:w="2738" w:type="dxa"/>
                  <w:tcBorders>
                    <w:top w:val="dotted" w:sz="4" w:space="0" w:color="auto"/>
                    <w:bottom w:val="dotted" w:sz="4" w:space="0" w:color="auto"/>
                  </w:tcBorders>
                  <w:vAlign w:val="center"/>
                </w:tcPr>
                <w:p w14:paraId="372E51D9" w14:textId="77777777" w:rsidR="00532A4F" w:rsidRPr="00D557D3" w:rsidRDefault="00532A4F" w:rsidP="003205B9">
                  <w:pPr>
                    <w:ind w:right="57"/>
                    <w:rPr>
                      <w:color w:val="E97132" w:themeColor="accent2"/>
                    </w:rPr>
                  </w:pPr>
                </w:p>
              </w:tc>
            </w:tr>
            <w:tr w:rsidR="00532A4F" w:rsidRPr="0019799B" w14:paraId="2DDDB353" w14:textId="77777777" w:rsidTr="003205B9">
              <w:trPr>
                <w:trHeight w:val="170"/>
                <w:jc w:val="center"/>
              </w:trPr>
              <w:tc>
                <w:tcPr>
                  <w:tcW w:w="4378" w:type="dxa"/>
                  <w:tcBorders>
                    <w:top w:val="dotted" w:sz="4" w:space="0" w:color="auto"/>
                    <w:bottom w:val="dotted" w:sz="4" w:space="0" w:color="auto"/>
                  </w:tcBorders>
                  <w:vAlign w:val="center"/>
                </w:tcPr>
                <w:p w14:paraId="2AD76D20" w14:textId="77777777" w:rsidR="00532A4F" w:rsidRPr="00D557D3" w:rsidRDefault="00532A4F" w:rsidP="003205B9">
                  <w:pPr>
                    <w:ind w:right="57"/>
                    <w:rPr>
                      <w:color w:val="E97132" w:themeColor="accent2"/>
                    </w:rPr>
                  </w:pPr>
                  <w:r w:rsidRPr="00D557D3">
                    <w:rPr>
                      <w:color w:val="E97132" w:themeColor="accent2"/>
                    </w:rPr>
                    <w:t>T°</w:t>
                  </w:r>
                </w:p>
              </w:tc>
              <w:tc>
                <w:tcPr>
                  <w:tcW w:w="2738" w:type="dxa"/>
                  <w:tcBorders>
                    <w:top w:val="dotted" w:sz="4" w:space="0" w:color="auto"/>
                    <w:bottom w:val="dotted" w:sz="4" w:space="0" w:color="auto"/>
                  </w:tcBorders>
                  <w:vAlign w:val="center"/>
                </w:tcPr>
                <w:p w14:paraId="25823A58" w14:textId="77777777" w:rsidR="00532A4F" w:rsidRPr="00D557D3" w:rsidRDefault="00532A4F" w:rsidP="003205B9">
                  <w:pPr>
                    <w:ind w:right="57"/>
                    <w:rPr>
                      <w:color w:val="E97132" w:themeColor="accent2"/>
                    </w:rPr>
                  </w:pPr>
                  <w:r w:rsidRPr="00D557D3">
                    <w:rPr>
                      <w:color w:val="E97132" w:themeColor="accent2"/>
                    </w:rPr>
                    <w:t>En continu</w:t>
                  </w:r>
                </w:p>
              </w:tc>
              <w:tc>
                <w:tcPr>
                  <w:tcW w:w="2738" w:type="dxa"/>
                  <w:tcBorders>
                    <w:top w:val="dotted" w:sz="4" w:space="0" w:color="auto"/>
                    <w:bottom w:val="dotted" w:sz="4" w:space="0" w:color="auto"/>
                  </w:tcBorders>
                  <w:vAlign w:val="center"/>
                </w:tcPr>
                <w:p w14:paraId="10051405" w14:textId="77777777" w:rsidR="00532A4F" w:rsidRPr="00D557D3" w:rsidRDefault="00532A4F" w:rsidP="003205B9">
                  <w:pPr>
                    <w:ind w:right="57"/>
                    <w:rPr>
                      <w:color w:val="E97132" w:themeColor="accent2"/>
                    </w:rPr>
                  </w:pPr>
                </w:p>
              </w:tc>
            </w:tr>
            <w:tr w:rsidR="00532A4F" w:rsidRPr="0019799B" w14:paraId="7EA98971" w14:textId="77777777" w:rsidTr="003205B9">
              <w:trPr>
                <w:trHeight w:val="170"/>
                <w:jc w:val="center"/>
              </w:trPr>
              <w:tc>
                <w:tcPr>
                  <w:tcW w:w="4378" w:type="dxa"/>
                  <w:tcBorders>
                    <w:top w:val="dotted" w:sz="4" w:space="0" w:color="auto"/>
                    <w:bottom w:val="dotted" w:sz="4" w:space="0" w:color="auto"/>
                  </w:tcBorders>
                  <w:vAlign w:val="center"/>
                </w:tcPr>
                <w:p w14:paraId="2D3530C6" w14:textId="77777777" w:rsidR="00532A4F" w:rsidRPr="00D557D3" w:rsidRDefault="00532A4F" w:rsidP="003205B9">
                  <w:pPr>
                    <w:ind w:right="57"/>
                    <w:rPr>
                      <w:color w:val="E97132" w:themeColor="accent2"/>
                    </w:rPr>
                  </w:pPr>
                  <w:proofErr w:type="gramStart"/>
                  <w:r w:rsidRPr="00D557D3">
                    <w:rPr>
                      <w:color w:val="E97132" w:themeColor="accent2"/>
                    </w:rPr>
                    <w:t>pH</w:t>
                  </w:r>
                  <w:proofErr w:type="gramEnd"/>
                </w:p>
              </w:tc>
              <w:tc>
                <w:tcPr>
                  <w:tcW w:w="2738" w:type="dxa"/>
                  <w:tcBorders>
                    <w:top w:val="dotted" w:sz="4" w:space="0" w:color="auto"/>
                    <w:bottom w:val="dotted" w:sz="4" w:space="0" w:color="auto"/>
                  </w:tcBorders>
                  <w:vAlign w:val="center"/>
                </w:tcPr>
                <w:p w14:paraId="6C9CE98E" w14:textId="77777777" w:rsidR="00532A4F" w:rsidRPr="00D557D3" w:rsidRDefault="00532A4F" w:rsidP="003205B9">
                  <w:pPr>
                    <w:ind w:right="57"/>
                    <w:rPr>
                      <w:color w:val="E97132" w:themeColor="accent2"/>
                    </w:rPr>
                  </w:pPr>
                  <w:r w:rsidRPr="00D557D3">
                    <w:rPr>
                      <w:color w:val="E97132" w:themeColor="accent2"/>
                    </w:rPr>
                    <w:t>En continu</w:t>
                  </w:r>
                </w:p>
              </w:tc>
              <w:tc>
                <w:tcPr>
                  <w:tcW w:w="2738" w:type="dxa"/>
                  <w:tcBorders>
                    <w:top w:val="dotted" w:sz="4" w:space="0" w:color="auto"/>
                    <w:bottom w:val="dotted" w:sz="4" w:space="0" w:color="auto"/>
                  </w:tcBorders>
                  <w:vAlign w:val="center"/>
                </w:tcPr>
                <w:p w14:paraId="5AB8CD51" w14:textId="77777777" w:rsidR="00532A4F" w:rsidRPr="00D557D3" w:rsidRDefault="00532A4F" w:rsidP="003205B9">
                  <w:pPr>
                    <w:ind w:right="57"/>
                    <w:rPr>
                      <w:color w:val="E97132" w:themeColor="accent2"/>
                    </w:rPr>
                  </w:pPr>
                </w:p>
              </w:tc>
            </w:tr>
            <w:tr w:rsidR="00532A4F" w:rsidRPr="0019799B" w14:paraId="7F276A74" w14:textId="77777777" w:rsidTr="003205B9">
              <w:trPr>
                <w:trHeight w:val="170"/>
                <w:jc w:val="center"/>
              </w:trPr>
              <w:tc>
                <w:tcPr>
                  <w:tcW w:w="4378" w:type="dxa"/>
                  <w:tcBorders>
                    <w:top w:val="dotted" w:sz="4" w:space="0" w:color="auto"/>
                  </w:tcBorders>
                  <w:vAlign w:val="center"/>
                </w:tcPr>
                <w:p w14:paraId="490ABF44" w14:textId="77777777" w:rsidR="00532A4F" w:rsidRPr="00D557D3" w:rsidRDefault="00532A4F" w:rsidP="003205B9">
                  <w:pPr>
                    <w:ind w:right="57"/>
                    <w:rPr>
                      <w:color w:val="E97132" w:themeColor="accent2"/>
                    </w:rPr>
                  </w:pPr>
                  <w:r w:rsidRPr="00D557D3">
                    <w:rPr>
                      <w:color w:val="E97132" w:themeColor="accent2"/>
                    </w:rPr>
                    <w:t>Autres paramètres (Redox, ...)</w:t>
                  </w:r>
                </w:p>
              </w:tc>
              <w:tc>
                <w:tcPr>
                  <w:tcW w:w="2738" w:type="dxa"/>
                  <w:tcBorders>
                    <w:top w:val="dotted" w:sz="4" w:space="0" w:color="auto"/>
                  </w:tcBorders>
                  <w:vAlign w:val="center"/>
                </w:tcPr>
                <w:p w14:paraId="3C58806D" w14:textId="77777777" w:rsidR="00532A4F" w:rsidRPr="00D557D3" w:rsidRDefault="00532A4F" w:rsidP="003205B9">
                  <w:pPr>
                    <w:ind w:right="57"/>
                    <w:rPr>
                      <w:color w:val="E97132" w:themeColor="accent2"/>
                    </w:rPr>
                  </w:pPr>
                </w:p>
              </w:tc>
              <w:tc>
                <w:tcPr>
                  <w:tcW w:w="2738" w:type="dxa"/>
                  <w:tcBorders>
                    <w:top w:val="dotted" w:sz="4" w:space="0" w:color="auto"/>
                  </w:tcBorders>
                  <w:vAlign w:val="center"/>
                </w:tcPr>
                <w:p w14:paraId="2A439E94" w14:textId="77777777" w:rsidR="00532A4F" w:rsidRPr="00D557D3" w:rsidRDefault="00532A4F" w:rsidP="003205B9">
                  <w:pPr>
                    <w:ind w:right="57"/>
                    <w:rPr>
                      <w:color w:val="E97132" w:themeColor="accent2"/>
                    </w:rPr>
                  </w:pPr>
                </w:p>
              </w:tc>
            </w:tr>
          </w:tbl>
          <w:p w14:paraId="262BEA6A" w14:textId="77777777" w:rsidR="00532A4F" w:rsidRPr="0019799B" w:rsidRDefault="00532A4F" w:rsidP="003205B9">
            <w:pPr>
              <w:ind w:right="57"/>
            </w:pPr>
          </w:p>
          <w:p w14:paraId="7DCCAB29" w14:textId="77777777" w:rsidR="00532A4F" w:rsidRPr="0019799B" w:rsidRDefault="00532A4F" w:rsidP="003205B9">
            <w:pPr>
              <w:ind w:right="57"/>
            </w:pPr>
            <w:r w:rsidRPr="0019799B">
              <w:t>Toutes les analyses sont effectuées selon les méthodes normalisées en vigueur ou selon une méthode alternative à condition qu’elle donne des résultats équivalents à ceux de la norme.</w:t>
            </w:r>
          </w:p>
          <w:p w14:paraId="2FCF4F1D" w14:textId="77777777" w:rsidR="00532A4F" w:rsidRPr="0019799B" w:rsidRDefault="00532A4F" w:rsidP="003205B9">
            <w:pPr>
              <w:ind w:right="57"/>
            </w:pPr>
            <w:r w:rsidRPr="0019799B">
              <w:t>Les mesures de concentration, visées dans le tableau ci-dessus, seront effectuées sur des échantillons moyens de 24 heures, proportionnels au débit, conservés à basse température (</w:t>
            </w:r>
            <w:smartTag w:uri="urn:schemas-microsoft-com:office:smarttags" w:element="metricconverter">
              <w:smartTagPr>
                <w:attr w:name="ProductID" w:val="4ﾰC"/>
              </w:smartTagPr>
              <w:r w:rsidRPr="0019799B">
                <w:t>4°C</w:t>
              </w:r>
            </w:smartTag>
            <w:r w:rsidRPr="0019799B">
              <w:t xml:space="preserve">). </w:t>
            </w:r>
          </w:p>
          <w:p w14:paraId="3F1AD1E5" w14:textId="77777777" w:rsidR="00532A4F" w:rsidRPr="0019799B" w:rsidRDefault="00532A4F" w:rsidP="003205B9">
            <w:pPr>
              <w:ind w:right="57"/>
            </w:pPr>
          </w:p>
          <w:p w14:paraId="02F3072D" w14:textId="77777777" w:rsidR="00532A4F" w:rsidRPr="0019799B" w:rsidRDefault="00532A4F" w:rsidP="003205B9">
            <w:pPr>
              <w:ind w:right="57"/>
            </w:pPr>
            <w:r w:rsidRPr="0019799B">
              <w:lastRenderedPageBreak/>
              <w:t xml:space="preserve">Le programme d’analyses renforcé mentionné à l’article </w:t>
            </w:r>
            <w:r>
              <w:t>5</w:t>
            </w:r>
            <w:r w:rsidRPr="0019799B">
              <w:t xml:space="preserve"> et les conditions de retour à la situation normale sont les suivants :</w:t>
            </w:r>
          </w:p>
          <w:tbl>
            <w:tblPr>
              <w:tblStyle w:val="Grilledutableau"/>
              <w:tblW w:w="9067" w:type="dxa"/>
              <w:jc w:val="center"/>
              <w:tblLook w:val="01E0" w:firstRow="1" w:lastRow="1" w:firstColumn="1" w:lastColumn="1" w:noHBand="0" w:noVBand="0"/>
            </w:tblPr>
            <w:tblGrid>
              <w:gridCol w:w="2405"/>
              <w:gridCol w:w="2126"/>
              <w:gridCol w:w="2127"/>
              <w:gridCol w:w="2409"/>
            </w:tblGrid>
            <w:tr w:rsidR="00532A4F" w:rsidRPr="0019799B" w14:paraId="180F42E6" w14:textId="77777777" w:rsidTr="003205B9">
              <w:trPr>
                <w:jc w:val="center"/>
              </w:trPr>
              <w:tc>
                <w:tcPr>
                  <w:tcW w:w="2405" w:type="dxa"/>
                  <w:vAlign w:val="center"/>
                </w:tcPr>
                <w:p w14:paraId="4066F9AD" w14:textId="77777777" w:rsidR="00532A4F" w:rsidRPr="0019799B" w:rsidRDefault="00532A4F" w:rsidP="003205B9">
                  <w:pPr>
                    <w:ind w:right="57"/>
                  </w:pPr>
                  <w:r w:rsidRPr="0019799B">
                    <w:t>Paramètre</w:t>
                  </w:r>
                </w:p>
              </w:tc>
              <w:tc>
                <w:tcPr>
                  <w:tcW w:w="2126" w:type="dxa"/>
                  <w:vAlign w:val="center"/>
                </w:tcPr>
                <w:p w14:paraId="498541C2" w14:textId="77777777" w:rsidR="00532A4F" w:rsidRPr="0019799B" w:rsidRDefault="00532A4F" w:rsidP="003205B9">
                  <w:pPr>
                    <w:ind w:right="57"/>
                  </w:pPr>
                  <w:r w:rsidRPr="0019799B">
                    <w:t>Fréquence du contrôle renforcé</w:t>
                  </w:r>
                </w:p>
              </w:tc>
              <w:tc>
                <w:tcPr>
                  <w:tcW w:w="2127" w:type="dxa"/>
                  <w:vAlign w:val="center"/>
                </w:tcPr>
                <w:p w14:paraId="18388D24" w14:textId="77777777" w:rsidR="00532A4F" w:rsidRPr="0019799B" w:rsidRDefault="00532A4F" w:rsidP="003205B9">
                  <w:pPr>
                    <w:ind w:right="57"/>
                  </w:pPr>
                  <w:r w:rsidRPr="0019799B">
                    <w:t>Nombre d’analyses consécutives conformes requises</w:t>
                  </w:r>
                </w:p>
              </w:tc>
              <w:tc>
                <w:tcPr>
                  <w:tcW w:w="2409" w:type="dxa"/>
                  <w:vAlign w:val="center"/>
                </w:tcPr>
                <w:p w14:paraId="4C8B5380" w14:textId="77777777" w:rsidR="00532A4F" w:rsidRPr="0019799B" w:rsidRDefault="00532A4F" w:rsidP="003205B9">
                  <w:pPr>
                    <w:ind w:right="57"/>
                  </w:pPr>
                  <w:r w:rsidRPr="0019799B">
                    <w:t>Et/ou période minimale d’appréciation du retour à la normale</w:t>
                  </w:r>
                </w:p>
              </w:tc>
            </w:tr>
            <w:tr w:rsidR="00532A4F" w:rsidRPr="0019799B" w14:paraId="5E92E321" w14:textId="77777777" w:rsidTr="003205B9">
              <w:trPr>
                <w:jc w:val="center"/>
              </w:trPr>
              <w:sdt>
                <w:sdtPr>
                  <w:id w:val="47109579"/>
                  <w:placeholder>
                    <w:docPart w:val="529CCDC2B162432782876EE5E83B73DC"/>
                  </w:placeholder>
                  <w:showingPlcHdr/>
                </w:sdtPr>
                <w:sdtEndPr/>
                <w:sdtContent>
                  <w:tc>
                    <w:tcPr>
                      <w:tcW w:w="2405" w:type="dxa"/>
                      <w:vAlign w:val="center"/>
                    </w:tcPr>
                    <w:p w14:paraId="1C862C87" w14:textId="77777777" w:rsidR="00532A4F" w:rsidRPr="0019799B" w:rsidRDefault="00532A4F" w:rsidP="003205B9">
                      <w:pPr>
                        <w:ind w:right="57"/>
                      </w:pPr>
                      <w:r w:rsidRPr="00F621A9">
                        <w:t>Nom du paramètre</w:t>
                      </w:r>
                    </w:p>
                  </w:tc>
                </w:sdtContent>
              </w:sdt>
              <w:tc>
                <w:tcPr>
                  <w:tcW w:w="2126" w:type="dxa"/>
                  <w:vAlign w:val="center"/>
                </w:tcPr>
                <w:p w14:paraId="6266E8A5" w14:textId="77777777" w:rsidR="00532A4F" w:rsidRPr="0019799B" w:rsidRDefault="008B2877" w:rsidP="003205B9">
                  <w:pPr>
                    <w:ind w:right="57"/>
                  </w:pPr>
                  <w:sdt>
                    <w:sdtPr>
                      <w:id w:val="-475071587"/>
                      <w:placeholder>
                        <w:docPart w:val="BA8CB071BD7E415DB24613FE0A0C90B3"/>
                      </w:placeholder>
                      <w:showingPlcHdr/>
                    </w:sdtPr>
                    <w:sdtEndPr/>
                    <w:sdtContent>
                      <w:r w:rsidR="00532A4F" w:rsidRPr="00F621A9">
                        <w:rPr>
                          <w:color w:val="E97132" w:themeColor="accent2"/>
                        </w:rPr>
                        <w:t>X</w:t>
                      </w:r>
                    </w:sdtContent>
                  </w:sdt>
                  <w:r w:rsidR="00532A4F" w:rsidRPr="0019799B">
                    <w:t xml:space="preserve"> / mois</w:t>
                  </w:r>
                </w:p>
              </w:tc>
              <w:tc>
                <w:tcPr>
                  <w:tcW w:w="2127" w:type="dxa"/>
                  <w:vAlign w:val="center"/>
                </w:tcPr>
                <w:p w14:paraId="20F7E539" w14:textId="77777777" w:rsidR="00532A4F" w:rsidRPr="0019799B" w:rsidRDefault="008B2877" w:rsidP="003205B9">
                  <w:pPr>
                    <w:ind w:right="57"/>
                  </w:pPr>
                  <w:sdt>
                    <w:sdtPr>
                      <w:id w:val="516045278"/>
                      <w:placeholder>
                        <w:docPart w:val="F3AC2851863B4765BD9FF61CBFBBDFBB"/>
                      </w:placeholder>
                      <w:showingPlcHdr/>
                    </w:sdtPr>
                    <w:sdtEndPr/>
                    <w:sdtContent>
                      <w:r w:rsidR="00532A4F" w:rsidRPr="00F621A9">
                        <w:rPr>
                          <w:color w:val="E97132" w:themeColor="accent2"/>
                        </w:rPr>
                        <w:t>X</w:t>
                      </w:r>
                    </w:sdtContent>
                  </w:sdt>
                </w:p>
              </w:tc>
              <w:tc>
                <w:tcPr>
                  <w:tcW w:w="2409" w:type="dxa"/>
                  <w:vAlign w:val="center"/>
                </w:tcPr>
                <w:p w14:paraId="61218908" w14:textId="77777777" w:rsidR="00532A4F" w:rsidRPr="0019799B" w:rsidRDefault="008B2877" w:rsidP="003205B9">
                  <w:pPr>
                    <w:ind w:right="57"/>
                  </w:pPr>
                  <w:sdt>
                    <w:sdtPr>
                      <w:id w:val="738829551"/>
                      <w:placeholder>
                        <w:docPart w:val="9BA41DF36ABA47DEBA2050490014DB93"/>
                      </w:placeholder>
                      <w:showingPlcHdr/>
                    </w:sdtPr>
                    <w:sdtEndPr/>
                    <w:sdtContent>
                      <w:r w:rsidR="00532A4F" w:rsidRPr="00F621A9">
                        <w:rPr>
                          <w:color w:val="E97132" w:themeColor="accent2"/>
                        </w:rPr>
                        <w:t>X</w:t>
                      </w:r>
                    </w:sdtContent>
                  </w:sdt>
                  <w:r w:rsidR="00532A4F">
                    <w:t xml:space="preserve"> </w:t>
                  </w:r>
                  <w:r w:rsidR="00532A4F" w:rsidRPr="0019799B">
                    <w:t>mois</w:t>
                  </w:r>
                </w:p>
              </w:tc>
            </w:tr>
            <w:tr w:rsidR="00532A4F" w:rsidRPr="0019799B" w14:paraId="68CF091F" w14:textId="77777777" w:rsidTr="003205B9">
              <w:trPr>
                <w:jc w:val="center"/>
              </w:trPr>
              <w:sdt>
                <w:sdtPr>
                  <w:id w:val="311453465"/>
                  <w:placeholder>
                    <w:docPart w:val="B6710932E721483EAAC88D10146387E9"/>
                  </w:placeholder>
                  <w:showingPlcHdr/>
                </w:sdtPr>
                <w:sdtEndPr/>
                <w:sdtContent>
                  <w:tc>
                    <w:tcPr>
                      <w:tcW w:w="2405" w:type="dxa"/>
                      <w:vAlign w:val="center"/>
                    </w:tcPr>
                    <w:p w14:paraId="4420400E" w14:textId="77777777" w:rsidR="00532A4F" w:rsidRPr="0019799B" w:rsidRDefault="00532A4F" w:rsidP="003205B9">
                      <w:pPr>
                        <w:ind w:right="57"/>
                      </w:pPr>
                      <w:r w:rsidRPr="00F621A9">
                        <w:t>Nom du paramètre</w:t>
                      </w:r>
                    </w:p>
                  </w:tc>
                </w:sdtContent>
              </w:sdt>
              <w:tc>
                <w:tcPr>
                  <w:tcW w:w="2126" w:type="dxa"/>
                  <w:vAlign w:val="center"/>
                </w:tcPr>
                <w:p w14:paraId="24463579" w14:textId="77777777" w:rsidR="00532A4F" w:rsidRPr="0019799B" w:rsidRDefault="008B2877" w:rsidP="003205B9">
                  <w:pPr>
                    <w:ind w:right="57"/>
                  </w:pPr>
                  <w:sdt>
                    <w:sdtPr>
                      <w:id w:val="1334337331"/>
                      <w:placeholder>
                        <w:docPart w:val="6A4FAB006FA847E3843C3DEB161D4596"/>
                      </w:placeholder>
                      <w:showingPlcHdr/>
                    </w:sdtPr>
                    <w:sdtEndPr/>
                    <w:sdtContent>
                      <w:r w:rsidR="00532A4F" w:rsidRPr="00F621A9">
                        <w:rPr>
                          <w:color w:val="E97132" w:themeColor="accent2"/>
                        </w:rPr>
                        <w:t>X</w:t>
                      </w:r>
                    </w:sdtContent>
                  </w:sdt>
                  <w:r w:rsidR="00532A4F" w:rsidRPr="0019799B">
                    <w:t xml:space="preserve"> / mois</w:t>
                  </w:r>
                </w:p>
              </w:tc>
              <w:tc>
                <w:tcPr>
                  <w:tcW w:w="2127" w:type="dxa"/>
                  <w:vAlign w:val="center"/>
                </w:tcPr>
                <w:p w14:paraId="347E3B60" w14:textId="77777777" w:rsidR="00532A4F" w:rsidRPr="0019799B" w:rsidRDefault="008B2877" w:rsidP="003205B9">
                  <w:pPr>
                    <w:ind w:right="57"/>
                  </w:pPr>
                  <w:sdt>
                    <w:sdtPr>
                      <w:id w:val="1296948508"/>
                      <w:placeholder>
                        <w:docPart w:val="447B0EEA9EAB45B2A3C4239678BB10C3"/>
                      </w:placeholder>
                      <w:showingPlcHdr/>
                    </w:sdtPr>
                    <w:sdtEndPr/>
                    <w:sdtContent>
                      <w:r w:rsidR="00532A4F" w:rsidRPr="00F621A9">
                        <w:rPr>
                          <w:color w:val="E97132" w:themeColor="accent2"/>
                        </w:rPr>
                        <w:t>X</w:t>
                      </w:r>
                    </w:sdtContent>
                  </w:sdt>
                </w:p>
              </w:tc>
              <w:tc>
                <w:tcPr>
                  <w:tcW w:w="2409" w:type="dxa"/>
                  <w:vAlign w:val="center"/>
                </w:tcPr>
                <w:p w14:paraId="69B8923C" w14:textId="77777777" w:rsidR="00532A4F" w:rsidRPr="0019799B" w:rsidRDefault="008B2877" w:rsidP="003205B9">
                  <w:pPr>
                    <w:ind w:right="57"/>
                  </w:pPr>
                  <w:sdt>
                    <w:sdtPr>
                      <w:id w:val="-1711101282"/>
                      <w:placeholder>
                        <w:docPart w:val="42710412DD9448C08A2B9AA1F8551627"/>
                      </w:placeholder>
                      <w:showingPlcHdr/>
                    </w:sdtPr>
                    <w:sdtEndPr/>
                    <w:sdtContent>
                      <w:r w:rsidR="00532A4F" w:rsidRPr="00F621A9">
                        <w:rPr>
                          <w:color w:val="E97132" w:themeColor="accent2"/>
                        </w:rPr>
                        <w:t>X</w:t>
                      </w:r>
                    </w:sdtContent>
                  </w:sdt>
                  <w:r w:rsidR="00532A4F">
                    <w:t xml:space="preserve"> </w:t>
                  </w:r>
                  <w:r w:rsidR="00532A4F" w:rsidRPr="0019799B">
                    <w:t>mois</w:t>
                  </w:r>
                </w:p>
              </w:tc>
            </w:tr>
            <w:tr w:rsidR="00532A4F" w:rsidRPr="0019799B" w14:paraId="1CE4489B" w14:textId="77777777" w:rsidTr="003205B9">
              <w:trPr>
                <w:jc w:val="center"/>
              </w:trPr>
              <w:tc>
                <w:tcPr>
                  <w:tcW w:w="2405" w:type="dxa"/>
                </w:tcPr>
                <w:p w14:paraId="699DD7BB" w14:textId="07B74BC9" w:rsidR="00532A4F" w:rsidRPr="0019799B" w:rsidRDefault="00E979F7" w:rsidP="003205B9">
                  <w:pPr>
                    <w:ind w:right="57"/>
                  </w:pPr>
                  <w:r>
                    <w:t>…</w:t>
                  </w:r>
                </w:p>
              </w:tc>
              <w:tc>
                <w:tcPr>
                  <w:tcW w:w="2126" w:type="dxa"/>
                </w:tcPr>
                <w:p w14:paraId="676A093B" w14:textId="6BC40523" w:rsidR="00532A4F" w:rsidRPr="0019799B" w:rsidRDefault="00E979F7" w:rsidP="003205B9">
                  <w:pPr>
                    <w:ind w:right="57"/>
                  </w:pPr>
                  <w:r>
                    <w:t>…</w:t>
                  </w:r>
                </w:p>
              </w:tc>
              <w:tc>
                <w:tcPr>
                  <w:tcW w:w="2127" w:type="dxa"/>
                </w:tcPr>
                <w:p w14:paraId="69F116A4" w14:textId="2B2C2E02" w:rsidR="00532A4F" w:rsidRPr="0019799B" w:rsidRDefault="00E979F7" w:rsidP="003205B9">
                  <w:pPr>
                    <w:ind w:right="57"/>
                  </w:pPr>
                  <w:r>
                    <w:t>…</w:t>
                  </w:r>
                </w:p>
              </w:tc>
              <w:tc>
                <w:tcPr>
                  <w:tcW w:w="2409" w:type="dxa"/>
                </w:tcPr>
                <w:p w14:paraId="60FE753B" w14:textId="24A76556" w:rsidR="00532A4F" w:rsidRPr="0019799B" w:rsidRDefault="00E979F7" w:rsidP="003205B9">
                  <w:pPr>
                    <w:ind w:right="57"/>
                  </w:pPr>
                  <w:r>
                    <w:t>…</w:t>
                  </w:r>
                </w:p>
              </w:tc>
            </w:tr>
          </w:tbl>
          <w:p w14:paraId="7CC2128F" w14:textId="77777777" w:rsidR="00532A4F" w:rsidRPr="0019799B" w:rsidRDefault="00532A4F" w:rsidP="003205B9">
            <w:pPr>
              <w:ind w:right="57"/>
            </w:pPr>
          </w:p>
          <w:p w14:paraId="3C704378" w14:textId="741BC328" w:rsidR="00532A4F" w:rsidRPr="0019799B" w:rsidRDefault="00417F01" w:rsidP="003205B9">
            <w:pPr>
              <w:pStyle w:val="Paragraphe"/>
              <w:ind w:right="57"/>
            </w:pPr>
            <w:bookmarkStart w:id="16" w:name="_Ref128448813"/>
            <w:bookmarkStart w:id="17" w:name="_Toc150822687"/>
            <w:r>
              <w:rPr>
                <w:noProof/>
                <w14:ligatures w14:val="standardContextual"/>
              </w:rPr>
              <mc:AlternateContent>
                <mc:Choice Requires="wps">
                  <w:drawing>
                    <wp:anchor distT="0" distB="0" distL="114300" distR="114300" simplePos="0" relativeHeight="251658269" behindDoc="0" locked="1" layoutInCell="1" allowOverlap="1" wp14:anchorId="681ACE2A" wp14:editId="1D4DC164">
                      <wp:simplePos x="0" y="0"/>
                      <wp:positionH relativeFrom="column">
                        <wp:posOffset>6068060</wp:posOffset>
                      </wp:positionH>
                      <wp:positionV relativeFrom="paragraph">
                        <wp:posOffset>79375</wp:posOffset>
                      </wp:positionV>
                      <wp:extent cx="2724785" cy="1447800"/>
                      <wp:effectExtent l="0" t="0" r="0" b="0"/>
                      <wp:wrapNone/>
                      <wp:docPr id="1478571068" name="Zone de texte 2"/>
                      <wp:cNvGraphicFramePr/>
                      <a:graphic xmlns:a="http://schemas.openxmlformats.org/drawingml/2006/main">
                        <a:graphicData uri="http://schemas.microsoft.com/office/word/2010/wordprocessingShape">
                          <wps:wsp>
                            <wps:cNvSpPr txBox="1"/>
                            <wps:spPr>
                              <a:xfrm>
                                <a:off x="0" y="0"/>
                                <a:ext cx="2724785" cy="1447800"/>
                              </a:xfrm>
                              <a:prstGeom prst="rect">
                                <a:avLst/>
                              </a:prstGeom>
                              <a:noFill/>
                              <a:ln w="6350">
                                <a:noFill/>
                              </a:ln>
                            </wps:spPr>
                            <wps:txbx>
                              <w:txbxContent>
                                <w:p w14:paraId="5D1DCB71" w14:textId="1050CC43" w:rsidR="00417F01" w:rsidRPr="008B2877" w:rsidRDefault="00417F01" w:rsidP="00417F01">
                                  <w:pPr>
                                    <w:rPr>
                                      <w:i/>
                                      <w:iCs/>
                                      <w:color w:val="FF0000"/>
                                    </w:rPr>
                                  </w:pPr>
                                  <w:r w:rsidRPr="008B2877">
                                    <w:rPr>
                                      <w:i/>
                                      <w:iCs/>
                                      <w:color w:val="FF0000"/>
                                    </w:rPr>
                                    <w:t>L’autosurveillance n’est en effet pas forcément limitée aux seules caractéristiques des rejets.</w:t>
                                  </w:r>
                                </w:p>
                                <w:p w14:paraId="249F6F84" w14:textId="64F1F7C5" w:rsidR="006C4142" w:rsidRPr="008B2877" w:rsidRDefault="006C4142" w:rsidP="00417F01">
                                  <w:pPr>
                                    <w:rPr>
                                      <w:i/>
                                      <w:iCs/>
                                      <w:color w:val="FF0000"/>
                                    </w:rPr>
                                  </w:pPr>
                                  <w:r w:rsidRPr="008B2877">
                                    <w:rPr>
                                      <w:i/>
                                      <w:iCs/>
                                      <w:color w:val="FF0000"/>
                                    </w:rPr>
                                    <w:t>Prescription optionnelle, le cas échéant.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ACE2A" id="_x0000_s1057" type="#_x0000_t202" style="position:absolute;left:0;text-align:left;margin-left:477.8pt;margin-top:6.25pt;width:214.55pt;height:11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Z+HAIAADU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" filled="f" stroked="f" strokeweight=".5pt">
                      <v:textbox>
                        <w:txbxContent>
                          <w:p w14:paraId="5D1DCB71" w14:textId="1050CC43" w:rsidR="00417F01" w:rsidRPr="008B2877" w:rsidRDefault="00417F01" w:rsidP="00417F01">
                            <w:pPr>
                              <w:rPr>
                                <w:i/>
                                <w:iCs/>
                                <w:color w:val="FF0000"/>
                              </w:rPr>
                            </w:pPr>
                            <w:r w:rsidRPr="008B2877">
                              <w:rPr>
                                <w:i/>
                                <w:iCs/>
                                <w:color w:val="FF0000"/>
                              </w:rPr>
                              <w:t>L’autosurveillance n’est en effet pas forcément limitée aux seules caractéristiques des rejets.</w:t>
                            </w:r>
                          </w:p>
                          <w:p w14:paraId="249F6F84" w14:textId="64F1F7C5" w:rsidR="006C4142" w:rsidRPr="008B2877" w:rsidRDefault="006C4142" w:rsidP="00417F01">
                            <w:pPr>
                              <w:rPr>
                                <w:i/>
                                <w:iCs/>
                                <w:color w:val="FF0000"/>
                              </w:rPr>
                            </w:pPr>
                            <w:r w:rsidRPr="008B2877">
                              <w:rPr>
                                <w:i/>
                                <w:iCs/>
                                <w:color w:val="FF0000"/>
                              </w:rPr>
                              <w:t>Prescription optionnelle, le cas échéant.</w:t>
                            </w:r>
                          </w:p>
                        </w:txbxContent>
                      </v:textbox>
                      <w10:anchorlock/>
                    </v:shape>
                  </w:pict>
                </mc:Fallback>
              </mc:AlternateContent>
            </w:r>
            <w:r w:rsidR="00532A4F" w:rsidRPr="0019799B">
              <w:t>Inspection télévisée du branchement</w:t>
            </w:r>
          </w:p>
          <w:p w14:paraId="39D917AE" w14:textId="77777777" w:rsidR="00532A4F" w:rsidRPr="0019799B" w:rsidRDefault="00532A4F" w:rsidP="003205B9">
            <w:pPr>
              <w:ind w:right="57"/>
            </w:pPr>
          </w:p>
          <w:p w14:paraId="586E33D1" w14:textId="77777777" w:rsidR="00532A4F" w:rsidRPr="0019799B" w:rsidRDefault="00532A4F" w:rsidP="003205B9">
            <w:pPr>
              <w:ind w:right="57"/>
            </w:pPr>
            <w:r w:rsidRPr="0019799B">
              <w:t xml:space="preserve">Lorsque les rejets présentent un risque notable d’altération des installations et qu’aucune mesure de la qualité des rejets n’est réalisée en continu sur les paramètres sensibles, une inspection télévisée du tronçon de branchement situé sous la voie publique, jusqu’au raccordement au réseau public d’eaux usées, sera réalisée d’un commun accord tous </w:t>
            </w:r>
            <w:r w:rsidRPr="00F621A9">
              <w:t xml:space="preserve">les </w:t>
            </w:r>
            <w:sdt>
              <w:sdtPr>
                <w:id w:val="-110370436"/>
                <w:placeholder>
                  <w:docPart w:val="23CB1712A7FB4883A33A551869C33362"/>
                </w:placeholder>
                <w:showingPlcHdr/>
              </w:sdtPr>
              <w:sdtEndPr/>
              <w:sdtContent>
                <w:r w:rsidRPr="00F621A9">
                  <w:rPr>
                    <w:color w:val="E97132" w:themeColor="accent2"/>
                  </w:rPr>
                  <w:t>X</w:t>
                </w:r>
              </w:sdtContent>
            </w:sdt>
            <w:r w:rsidRPr="00F621A9">
              <w:t xml:space="preserve"> ans</w:t>
            </w:r>
            <w:r w:rsidRPr="0019799B">
              <w:t xml:space="preserve">, aux frais de l’Établissement, dans les conditions suivantes : </w:t>
            </w:r>
          </w:p>
          <w:p w14:paraId="16C6CF51" w14:textId="77777777" w:rsidR="00532A4F" w:rsidRPr="00417F01" w:rsidRDefault="00532A4F" w:rsidP="003205B9">
            <w:pPr>
              <w:pStyle w:val="Paragraphedeliste"/>
              <w:numPr>
                <w:ilvl w:val="2"/>
                <w:numId w:val="2"/>
              </w:numPr>
              <w:ind w:right="57"/>
              <w:rPr>
                <w:color w:val="E97132" w:themeColor="accent2"/>
              </w:rPr>
            </w:pPr>
            <w:r w:rsidRPr="00417F01">
              <w:rPr>
                <w:color w:val="E97132" w:themeColor="accent2"/>
              </w:rPr>
              <w:t xml:space="preserve"> (</w:t>
            </w:r>
            <w:proofErr w:type="gramStart"/>
            <w:r w:rsidRPr="00417F01">
              <w:rPr>
                <w:color w:val="E97132" w:themeColor="accent2"/>
              </w:rPr>
              <w:t>à</w:t>
            </w:r>
            <w:proofErr w:type="gramEnd"/>
            <w:r w:rsidRPr="00417F01">
              <w:rPr>
                <w:color w:val="E97132" w:themeColor="accent2"/>
              </w:rPr>
              <w:t xml:space="preserve"> compléter)</w:t>
            </w:r>
          </w:p>
          <w:p w14:paraId="640C099A" w14:textId="77777777" w:rsidR="00532A4F" w:rsidRPr="0019799B" w:rsidRDefault="00532A4F" w:rsidP="003205B9">
            <w:pPr>
              <w:pStyle w:val="Paragraphedeliste"/>
              <w:numPr>
                <w:ilvl w:val="2"/>
                <w:numId w:val="2"/>
              </w:numPr>
              <w:ind w:right="57"/>
            </w:pPr>
          </w:p>
          <w:p w14:paraId="3CD9351C" w14:textId="77777777" w:rsidR="00532A4F" w:rsidRPr="0019799B" w:rsidRDefault="00532A4F" w:rsidP="003205B9">
            <w:pPr>
              <w:ind w:right="57"/>
            </w:pPr>
            <w:r w:rsidRPr="0019799B">
              <w:t xml:space="preserve">Dans ce cas, une inspection initiale est réalisée au plus tard dans un délai de 1 mois à compter de l’entrée en vigueur de la présente convention. Le rapport d’inspection y sera alors annexé. </w:t>
            </w:r>
          </w:p>
          <w:bookmarkEnd w:id="16"/>
          <w:bookmarkEnd w:id="17"/>
          <w:p w14:paraId="73D736AE" w14:textId="77777777" w:rsidR="00532A4F" w:rsidRPr="0019799B" w:rsidRDefault="00532A4F" w:rsidP="003205B9">
            <w:pPr>
              <w:ind w:right="57"/>
            </w:pPr>
          </w:p>
          <w:p w14:paraId="2259A44E" w14:textId="77777777" w:rsidR="00532A4F" w:rsidRPr="005B649D" w:rsidRDefault="00532A4F" w:rsidP="003205B9">
            <w:pPr>
              <w:ind w:right="57"/>
            </w:pPr>
          </w:p>
          <w:p w14:paraId="7CC6CD7E" w14:textId="77777777" w:rsidR="00532A4F" w:rsidRDefault="00532A4F" w:rsidP="003205B9">
            <w:pPr>
              <w:ind w:right="57"/>
            </w:pPr>
          </w:p>
        </w:tc>
        <w:tc>
          <w:tcPr>
            <w:tcW w:w="8475" w:type="dxa"/>
            <w:tcBorders>
              <w:left w:val="single" w:sz="18" w:space="0" w:color="000000" w:themeColor="text1"/>
            </w:tcBorders>
          </w:tcPr>
          <w:p w14:paraId="51BC59EE" w14:textId="77777777" w:rsidR="002C7A06" w:rsidRDefault="002C7A06" w:rsidP="00532A4F">
            <w:pPr>
              <w:rPr>
                <w:i/>
                <w:iCs/>
              </w:rPr>
            </w:pPr>
          </w:p>
          <w:p w14:paraId="3AF169F4" w14:textId="75510380" w:rsidR="00626FB1" w:rsidRPr="00661D29" w:rsidRDefault="00626FB1" w:rsidP="00626FB1"/>
          <w:p w14:paraId="01C11653" w14:textId="5DF43BF8" w:rsidR="00626FB1" w:rsidRPr="00661D29" w:rsidRDefault="00626FB1" w:rsidP="00626FB1">
            <w:pPr>
              <w:rPr>
                <w:i/>
                <w:iCs/>
              </w:rPr>
            </w:pPr>
            <w:r w:rsidRPr="00661D29">
              <w:rPr>
                <w:i/>
                <w:iCs/>
              </w:rPr>
              <w:t xml:space="preserve"> : </w:t>
            </w:r>
          </w:p>
          <w:p w14:paraId="35C7D8BD" w14:textId="489433D5" w:rsidR="00661D29" w:rsidRDefault="00661D29" w:rsidP="00626FB1"/>
          <w:p w14:paraId="3B95B4B9" w14:textId="2FAA6F50" w:rsidR="00661D29" w:rsidRDefault="00661D29" w:rsidP="00626FB1"/>
          <w:p w14:paraId="157A4229" w14:textId="288D60C3" w:rsidR="00661D29" w:rsidRDefault="00661D29" w:rsidP="00626FB1"/>
          <w:p w14:paraId="1B95CE5B" w14:textId="4B3FDC51" w:rsidR="00661D29" w:rsidRDefault="00661D29" w:rsidP="00626FB1"/>
          <w:p w14:paraId="54E85EDD" w14:textId="77777777" w:rsidR="00661D29" w:rsidRDefault="00661D29" w:rsidP="00626FB1"/>
          <w:p w14:paraId="2B3257D8" w14:textId="6D4FAC54" w:rsidR="00661D29" w:rsidRDefault="00661D29" w:rsidP="00626FB1"/>
          <w:p w14:paraId="2E01D619" w14:textId="648D0A93" w:rsidR="00661D29" w:rsidRDefault="00661D29" w:rsidP="00626FB1"/>
          <w:p w14:paraId="08C3C99A" w14:textId="1DFB272E" w:rsidR="00661D29" w:rsidRDefault="00661D29" w:rsidP="00626FB1"/>
          <w:p w14:paraId="2D1A0202" w14:textId="1D38B976" w:rsidR="00661D29" w:rsidRDefault="00661D29" w:rsidP="00626FB1"/>
          <w:p w14:paraId="7B67C3E2" w14:textId="492B4425" w:rsidR="00661D29" w:rsidRDefault="00661D29" w:rsidP="00626FB1"/>
          <w:p w14:paraId="69DBE19A" w14:textId="384B57BC" w:rsidR="00661D29" w:rsidRDefault="00661D29" w:rsidP="00626FB1"/>
          <w:p w14:paraId="2126302A" w14:textId="407E3CB7" w:rsidR="00661D29" w:rsidRDefault="00661D29" w:rsidP="00626FB1"/>
          <w:p w14:paraId="4CF23FAA" w14:textId="77777777" w:rsidR="00661D29" w:rsidRDefault="00661D29" w:rsidP="00626FB1"/>
          <w:p w14:paraId="6CCD751B" w14:textId="77777777" w:rsidR="00661D29" w:rsidRDefault="00661D29" w:rsidP="00626FB1"/>
          <w:p w14:paraId="5EBE6D1C" w14:textId="77777777" w:rsidR="00661D29" w:rsidRDefault="00661D29" w:rsidP="00626FB1"/>
          <w:p w14:paraId="490B2755" w14:textId="77777777" w:rsidR="00661D29" w:rsidRDefault="00661D29" w:rsidP="00626FB1"/>
          <w:p w14:paraId="70B44573" w14:textId="77777777" w:rsidR="00661D29" w:rsidRDefault="00661D29" w:rsidP="00626FB1"/>
          <w:p w14:paraId="7F90C057" w14:textId="77777777" w:rsidR="00661D29" w:rsidRDefault="00661D29" w:rsidP="00626FB1"/>
          <w:p w14:paraId="17CDF6FB" w14:textId="77777777" w:rsidR="00661D29" w:rsidRDefault="00661D29" w:rsidP="00626FB1"/>
          <w:p w14:paraId="3E92D034" w14:textId="77777777" w:rsidR="00661D29" w:rsidRDefault="00661D29" w:rsidP="00626FB1"/>
          <w:p w14:paraId="36A1FDEF" w14:textId="77777777" w:rsidR="00661D29" w:rsidRDefault="00661D29" w:rsidP="00626FB1"/>
          <w:p w14:paraId="7495B79A" w14:textId="77777777" w:rsidR="00661D29" w:rsidRDefault="00661D29" w:rsidP="00626FB1"/>
          <w:p w14:paraId="7991176C" w14:textId="77777777" w:rsidR="00661D29" w:rsidRDefault="00661D29" w:rsidP="00626FB1"/>
          <w:p w14:paraId="03EB189D" w14:textId="77777777" w:rsidR="00661D29" w:rsidRDefault="00661D29" w:rsidP="00626FB1"/>
          <w:p w14:paraId="637885AB" w14:textId="77777777" w:rsidR="00661D29" w:rsidRDefault="00661D29" w:rsidP="00626FB1"/>
          <w:p w14:paraId="7CCAD2D9" w14:textId="77777777" w:rsidR="00661D29" w:rsidRDefault="00661D29" w:rsidP="00626FB1"/>
          <w:p w14:paraId="1FB2FFA5" w14:textId="77777777" w:rsidR="00661D29" w:rsidRDefault="00661D29" w:rsidP="00626FB1"/>
          <w:p w14:paraId="514343F2" w14:textId="77777777" w:rsidR="00661D29" w:rsidRDefault="00661D29" w:rsidP="00626FB1"/>
          <w:p w14:paraId="3C842008" w14:textId="77777777" w:rsidR="00661D29" w:rsidRDefault="00661D29" w:rsidP="00626FB1"/>
          <w:p w14:paraId="7421104A" w14:textId="77777777" w:rsidR="00661D29" w:rsidRDefault="00661D29" w:rsidP="00626FB1"/>
          <w:p w14:paraId="0B1FFE44" w14:textId="77777777" w:rsidR="00661D29" w:rsidRDefault="00661D29" w:rsidP="00626FB1"/>
          <w:p w14:paraId="34769D2B" w14:textId="77777777" w:rsidR="00661D29" w:rsidRDefault="00661D29" w:rsidP="00626FB1"/>
          <w:p w14:paraId="341666FF" w14:textId="77777777" w:rsidR="00661D29" w:rsidRDefault="00661D29" w:rsidP="00626FB1"/>
          <w:p w14:paraId="1A1B1E0E" w14:textId="77777777" w:rsidR="00661D29" w:rsidRDefault="00661D29" w:rsidP="00626FB1"/>
          <w:p w14:paraId="0A65D707" w14:textId="77777777" w:rsidR="00661D29" w:rsidRDefault="00661D29" w:rsidP="00626FB1"/>
          <w:p w14:paraId="3DB5AF8C" w14:textId="77777777" w:rsidR="00661D29" w:rsidRDefault="00661D29" w:rsidP="00626FB1"/>
          <w:p w14:paraId="224A5522" w14:textId="6DCF5C61" w:rsidR="00661D29" w:rsidRDefault="00661D29" w:rsidP="00626FB1"/>
          <w:p w14:paraId="4FC2F194" w14:textId="1F7E729F" w:rsidR="00661D29" w:rsidRDefault="00661D29" w:rsidP="00626FB1"/>
          <w:p w14:paraId="07B26FA7" w14:textId="59EDC7F2" w:rsidR="00661D29" w:rsidRDefault="00661D29" w:rsidP="00626FB1"/>
          <w:p w14:paraId="2A328D52" w14:textId="1B4492D3" w:rsidR="00661D29" w:rsidRDefault="00661D29" w:rsidP="00626FB1"/>
          <w:p w14:paraId="5370B31C" w14:textId="3A5A5994" w:rsidR="00661D29" w:rsidRDefault="00661D29" w:rsidP="00626FB1"/>
          <w:p w14:paraId="3EE911E6" w14:textId="77777777" w:rsidR="00661D29" w:rsidRDefault="00661D29" w:rsidP="00626FB1"/>
          <w:p w14:paraId="0F9CD2EC" w14:textId="0E3DCC13" w:rsidR="00661D29" w:rsidRDefault="00661D29" w:rsidP="00626FB1"/>
          <w:p w14:paraId="6FBD14CB" w14:textId="6A1F1665" w:rsidR="00661D29" w:rsidRDefault="00661D29" w:rsidP="00626FB1"/>
          <w:p w14:paraId="296B41F6" w14:textId="6DCA2D4F" w:rsidR="00661D29" w:rsidRDefault="00661D29" w:rsidP="00626FB1"/>
          <w:p w14:paraId="0F3C758B" w14:textId="50968728" w:rsidR="00661D29" w:rsidRDefault="00661D29" w:rsidP="00626FB1"/>
          <w:p w14:paraId="54FDE1B9" w14:textId="339ECB6A" w:rsidR="00661D29" w:rsidRDefault="00661D29" w:rsidP="00626FB1"/>
          <w:p w14:paraId="08194DA6" w14:textId="7F8DAE67" w:rsidR="00661D29" w:rsidRDefault="00661D29" w:rsidP="00626FB1"/>
          <w:p w14:paraId="066E1C72" w14:textId="46818A69" w:rsidR="00661D29" w:rsidRDefault="00661D29" w:rsidP="00626FB1"/>
          <w:p w14:paraId="034334C9" w14:textId="7C23A577" w:rsidR="00661D29" w:rsidRDefault="00661D29" w:rsidP="00626FB1"/>
          <w:p w14:paraId="1F2D8290" w14:textId="4EFCBCAC" w:rsidR="00651C20" w:rsidRDefault="00651C20" w:rsidP="00651C20">
            <w:pPr>
              <w:rPr>
                <w:i/>
                <w:iCs/>
              </w:rPr>
            </w:pPr>
          </w:p>
          <w:p w14:paraId="4F77A6FF" w14:textId="70E24942" w:rsidR="00661D29" w:rsidRDefault="00661D29" w:rsidP="00626FB1"/>
          <w:p w14:paraId="292036BD" w14:textId="43060F94" w:rsidR="00661D29" w:rsidRDefault="00661D29" w:rsidP="00626FB1"/>
          <w:p w14:paraId="702A54AA" w14:textId="055AFE8E" w:rsidR="00661D29" w:rsidRDefault="00661D29" w:rsidP="00626FB1"/>
          <w:p w14:paraId="27A46342" w14:textId="7F86FE23" w:rsidR="00661D29" w:rsidRDefault="00661D29" w:rsidP="00626FB1"/>
          <w:p w14:paraId="279AE1AB" w14:textId="77777777" w:rsidR="00661D29" w:rsidRDefault="00661D29" w:rsidP="00626FB1"/>
          <w:p w14:paraId="795E60A3" w14:textId="77777777" w:rsidR="00661D29" w:rsidRDefault="00661D29" w:rsidP="00626FB1"/>
          <w:p w14:paraId="1D025D73" w14:textId="77777777" w:rsidR="00661D29" w:rsidRDefault="00661D29" w:rsidP="00626FB1"/>
          <w:p w14:paraId="50DFF12B" w14:textId="77777777" w:rsidR="00661D29" w:rsidRDefault="00661D29" w:rsidP="00626FB1"/>
          <w:p w14:paraId="75960F69" w14:textId="77777777" w:rsidR="00661D29" w:rsidRDefault="00661D29" w:rsidP="00626FB1"/>
          <w:p w14:paraId="045A4677" w14:textId="77777777" w:rsidR="00661D29" w:rsidRDefault="00661D29" w:rsidP="00626FB1"/>
          <w:p w14:paraId="45D38863" w14:textId="77777777" w:rsidR="00661D29" w:rsidRDefault="00661D29" w:rsidP="00626FB1"/>
          <w:p w14:paraId="0516FE01" w14:textId="2CA384DD" w:rsidR="00661D29" w:rsidRDefault="00661D29" w:rsidP="00626FB1"/>
          <w:p w14:paraId="53A3D5A1" w14:textId="77777777" w:rsidR="00661D29" w:rsidRDefault="00661D29" w:rsidP="00626FB1"/>
          <w:p w14:paraId="7E25E717" w14:textId="77777777" w:rsidR="00661D29" w:rsidRDefault="00661D29" w:rsidP="00626FB1"/>
          <w:p w14:paraId="427D1B73" w14:textId="77777777" w:rsidR="00661D29" w:rsidRDefault="00661D29" w:rsidP="00626FB1"/>
          <w:p w14:paraId="23FFE010" w14:textId="77777777" w:rsidR="00661D29" w:rsidRDefault="00661D29" w:rsidP="00626FB1"/>
          <w:p w14:paraId="7AB3307D" w14:textId="77777777" w:rsidR="00661D29" w:rsidRDefault="00661D29" w:rsidP="00626FB1"/>
          <w:p w14:paraId="1D5A0EAD" w14:textId="77777777" w:rsidR="00661D29" w:rsidRDefault="00661D29" w:rsidP="00626FB1"/>
          <w:p w14:paraId="59AF99B9" w14:textId="77777777" w:rsidR="00041BE8" w:rsidRDefault="00041BE8" w:rsidP="00626FB1">
            <w:pPr>
              <w:rPr>
                <w:i/>
                <w:iCs/>
              </w:rPr>
            </w:pPr>
          </w:p>
          <w:p w14:paraId="24A3AA23" w14:textId="735F3F68" w:rsidR="00661D29" w:rsidRDefault="00661D29" w:rsidP="00626FB1"/>
          <w:p w14:paraId="0B3F59B0" w14:textId="3CFA5DA2" w:rsidR="00661D29" w:rsidRDefault="00661D29" w:rsidP="00626FB1"/>
          <w:p w14:paraId="48BFF795" w14:textId="0129908A" w:rsidR="00661D29" w:rsidRDefault="00661D29" w:rsidP="00626FB1"/>
          <w:p w14:paraId="4E5CBF0E" w14:textId="14A92007" w:rsidR="00661D29" w:rsidRDefault="00661D29" w:rsidP="00626FB1"/>
          <w:p w14:paraId="26626DA9" w14:textId="77777777" w:rsidR="00661D29" w:rsidRDefault="00661D29" w:rsidP="00626FB1"/>
          <w:p w14:paraId="43659D57" w14:textId="7189B966" w:rsidR="00661D29" w:rsidRDefault="00661D29" w:rsidP="00626FB1"/>
          <w:p w14:paraId="5D394AF9" w14:textId="55B7429E" w:rsidR="00661D29" w:rsidRDefault="00661D29" w:rsidP="00626FB1"/>
          <w:p w14:paraId="2546CD76" w14:textId="708B8322" w:rsidR="00661D29" w:rsidRDefault="00661D29" w:rsidP="00626FB1"/>
          <w:p w14:paraId="75F8811E" w14:textId="602EDE04" w:rsidR="00661D29" w:rsidRDefault="00661D29" w:rsidP="00626FB1"/>
          <w:p w14:paraId="602FDCB9" w14:textId="66DA89F7" w:rsidR="00661D29" w:rsidRDefault="00661D29" w:rsidP="00626FB1"/>
          <w:p w14:paraId="02356C24" w14:textId="3562FC7F" w:rsidR="00661D29" w:rsidRDefault="00661D29" w:rsidP="00626FB1"/>
          <w:p w14:paraId="614039C4" w14:textId="3C1FD467" w:rsidR="00661D29" w:rsidRDefault="00661D29" w:rsidP="00626FB1"/>
          <w:p w14:paraId="0E50C026" w14:textId="3F6D69C8" w:rsidR="00661D29" w:rsidRDefault="00661D29" w:rsidP="00626FB1"/>
          <w:p w14:paraId="47F380EE" w14:textId="77777777" w:rsidR="00661D29" w:rsidRDefault="00661D29" w:rsidP="00626FB1"/>
          <w:p w14:paraId="739B08A8" w14:textId="77777777" w:rsidR="00661D29" w:rsidRDefault="00661D29" w:rsidP="00626FB1"/>
          <w:p w14:paraId="55576421" w14:textId="6DB3833E" w:rsidR="00661D29" w:rsidRDefault="00661D29" w:rsidP="00626FB1"/>
          <w:p w14:paraId="36650321" w14:textId="38827BA4" w:rsidR="00661D29" w:rsidRDefault="00661D29" w:rsidP="00626FB1"/>
          <w:p w14:paraId="19519BF1" w14:textId="7C66DDE6" w:rsidR="00661D29" w:rsidRDefault="00661D29" w:rsidP="00626FB1"/>
          <w:p w14:paraId="023D081B" w14:textId="77777777" w:rsidR="00661D29" w:rsidRDefault="00661D29" w:rsidP="00626FB1"/>
          <w:p w14:paraId="332CC649" w14:textId="24719CEC" w:rsidR="00661D29" w:rsidRDefault="00661D29" w:rsidP="00626FB1"/>
          <w:p w14:paraId="6DC918DB" w14:textId="77777777" w:rsidR="00661D29" w:rsidRDefault="00661D29" w:rsidP="00626FB1"/>
          <w:p w14:paraId="55BC3A43" w14:textId="77777777" w:rsidR="00661D29" w:rsidRDefault="00661D29" w:rsidP="00626FB1"/>
          <w:p w14:paraId="69674B62" w14:textId="77777777" w:rsidR="00661D29" w:rsidRDefault="00661D29" w:rsidP="00626FB1"/>
          <w:p w14:paraId="094E4AC7" w14:textId="77777777" w:rsidR="00661D29" w:rsidRDefault="00661D29" w:rsidP="00626FB1"/>
          <w:p w14:paraId="1D857EEF" w14:textId="77777777" w:rsidR="00661D29" w:rsidRDefault="00661D29" w:rsidP="00626FB1"/>
          <w:p w14:paraId="70F4B1CD" w14:textId="77777777" w:rsidR="00661D29" w:rsidRDefault="00661D29" w:rsidP="00626FB1"/>
          <w:p w14:paraId="5AAF0BD7" w14:textId="77777777" w:rsidR="00661D29" w:rsidRDefault="00661D29" w:rsidP="00626FB1"/>
          <w:p w14:paraId="519BC371" w14:textId="77777777" w:rsidR="00661D29" w:rsidRDefault="00661D29" w:rsidP="00626FB1"/>
          <w:p w14:paraId="739155DB" w14:textId="77777777" w:rsidR="00661D29" w:rsidRDefault="00661D29" w:rsidP="00626FB1"/>
          <w:p w14:paraId="383C5C6B" w14:textId="77777777" w:rsidR="00661D29" w:rsidRDefault="00661D29" w:rsidP="00626FB1"/>
          <w:p w14:paraId="1AFAFCDA" w14:textId="5FE3C077" w:rsidR="00661D29" w:rsidRDefault="00661D29" w:rsidP="00626FB1"/>
          <w:p w14:paraId="3538DF97" w14:textId="022E500C" w:rsidR="00661D29" w:rsidRDefault="00661D29" w:rsidP="00626FB1"/>
          <w:p w14:paraId="5F910871" w14:textId="2377E81F" w:rsidR="00661D29" w:rsidRDefault="00661D29" w:rsidP="00626FB1"/>
          <w:p w14:paraId="77468C2A" w14:textId="24D32908" w:rsidR="00661D29" w:rsidRDefault="00661D29" w:rsidP="00626FB1"/>
          <w:p w14:paraId="7EC622D1" w14:textId="5CC28803" w:rsidR="00661D29" w:rsidRDefault="00661D29" w:rsidP="00626FB1"/>
          <w:p w14:paraId="3C3BE8BC" w14:textId="1741B1D6" w:rsidR="00661D29" w:rsidRDefault="00661D29" w:rsidP="00626FB1"/>
          <w:p w14:paraId="2BD29609" w14:textId="3A6F3FB1" w:rsidR="00661D29" w:rsidRDefault="00661D29" w:rsidP="00626FB1"/>
          <w:p w14:paraId="55CD31BF" w14:textId="05417F09" w:rsidR="00661D29" w:rsidRDefault="00661D29" w:rsidP="00626FB1"/>
          <w:p w14:paraId="0FA65FBB" w14:textId="2D7782DE" w:rsidR="00661D29" w:rsidRDefault="00661D29" w:rsidP="00626FB1"/>
          <w:p w14:paraId="04B6A796" w14:textId="61EF77EF" w:rsidR="00661D29" w:rsidRDefault="00661D29" w:rsidP="00626FB1"/>
          <w:p w14:paraId="54757E1C" w14:textId="27A89CEC" w:rsidR="00661D29" w:rsidRDefault="00661D29" w:rsidP="00626FB1"/>
          <w:p w14:paraId="0BAAE7F8" w14:textId="2E42FB83" w:rsidR="00661D29" w:rsidRDefault="00661D29" w:rsidP="00626FB1"/>
          <w:p w14:paraId="1069AA7E" w14:textId="77777777" w:rsidR="00661D29" w:rsidRDefault="00661D29" w:rsidP="00626FB1"/>
          <w:p w14:paraId="61AFFDB6" w14:textId="63CF6398" w:rsidR="00661D29" w:rsidRDefault="00661D29" w:rsidP="00626FB1"/>
          <w:p w14:paraId="561DF995" w14:textId="465B9327" w:rsidR="00661D29" w:rsidRDefault="00661D29" w:rsidP="00626FB1"/>
          <w:p w14:paraId="365246C4" w14:textId="19DEE530" w:rsidR="00661D29" w:rsidRDefault="00661D29" w:rsidP="00626FB1"/>
          <w:p w14:paraId="596A81F7" w14:textId="2178E811" w:rsidR="00661D29" w:rsidRDefault="00661D29" w:rsidP="00626FB1"/>
          <w:p w14:paraId="77D345BE" w14:textId="1092DD66" w:rsidR="00661D29" w:rsidRDefault="00661D29" w:rsidP="00626FB1"/>
          <w:p w14:paraId="2A0E6EE8" w14:textId="6721BCA5" w:rsidR="00661D29" w:rsidRDefault="00661D29" w:rsidP="00626FB1"/>
          <w:p w14:paraId="48C718AE" w14:textId="0C0F452B" w:rsidR="00661D29" w:rsidRDefault="00661D29" w:rsidP="00626FB1"/>
          <w:p w14:paraId="46AA4992" w14:textId="2060EE78" w:rsidR="00661D29" w:rsidRDefault="00661D29" w:rsidP="00626FB1"/>
          <w:p w14:paraId="478ABD39" w14:textId="44475DBE" w:rsidR="00661D29" w:rsidRDefault="00661D29" w:rsidP="00626FB1"/>
          <w:p w14:paraId="3AF188A3" w14:textId="2BA10ABE" w:rsidR="00661D29" w:rsidRDefault="00661D29" w:rsidP="00626FB1"/>
          <w:p w14:paraId="0EB15A79" w14:textId="150686FF" w:rsidR="00661D29" w:rsidRDefault="00661D29" w:rsidP="00626FB1"/>
          <w:p w14:paraId="26AF09DC" w14:textId="1E057712" w:rsidR="00661D29" w:rsidRDefault="00661D29" w:rsidP="00626FB1"/>
          <w:p w14:paraId="17F947BD" w14:textId="773A6408" w:rsidR="00661D29" w:rsidRDefault="00661D29" w:rsidP="00626FB1"/>
          <w:p w14:paraId="66FAE6A0" w14:textId="47AF54FA" w:rsidR="00661D29" w:rsidRDefault="00661D29" w:rsidP="00626FB1"/>
          <w:p w14:paraId="2029CCF9" w14:textId="0DE2251C" w:rsidR="00661D29" w:rsidRDefault="00661D29" w:rsidP="00626FB1"/>
          <w:p w14:paraId="3BF845F1" w14:textId="269FC68F" w:rsidR="00661D29" w:rsidRDefault="00661D29" w:rsidP="00626FB1"/>
          <w:p w14:paraId="1B2CC47D" w14:textId="14E3A569" w:rsidR="00661D29" w:rsidRDefault="00661D29" w:rsidP="00626FB1"/>
          <w:p w14:paraId="3EE46ED8" w14:textId="0CBD8316" w:rsidR="00661D29" w:rsidRDefault="00661D29" w:rsidP="00626FB1"/>
          <w:p w14:paraId="48E7E410" w14:textId="71DEB9E9" w:rsidR="00661D29" w:rsidRDefault="00661D29" w:rsidP="00626FB1"/>
          <w:p w14:paraId="3ECC1239" w14:textId="764A2FA8" w:rsidR="00661D29" w:rsidRDefault="00661D29" w:rsidP="00626FB1"/>
          <w:p w14:paraId="02606F44" w14:textId="043ECFFA" w:rsidR="00661D29" w:rsidRDefault="00661D29" w:rsidP="00626FB1"/>
          <w:p w14:paraId="37BE9EB5" w14:textId="4DDC3E3E" w:rsidR="00661D29" w:rsidRDefault="00661D29" w:rsidP="00626FB1"/>
          <w:p w14:paraId="46EF72E9" w14:textId="242D1E7B" w:rsidR="00661D29" w:rsidRDefault="00661D29" w:rsidP="00626FB1"/>
          <w:p w14:paraId="1A5D157B" w14:textId="3037FD76" w:rsidR="00661D29" w:rsidRDefault="00661D29" w:rsidP="00626FB1"/>
          <w:p w14:paraId="2AE24F1F" w14:textId="4D98D244" w:rsidR="00661D29" w:rsidRDefault="00661D29" w:rsidP="00626FB1"/>
          <w:p w14:paraId="36215E9B" w14:textId="4F0F7E7D" w:rsidR="00661D29" w:rsidRDefault="00661D29" w:rsidP="00626FB1"/>
          <w:p w14:paraId="158DE330" w14:textId="77777777" w:rsidR="00661D29" w:rsidRDefault="00661D29" w:rsidP="00626FB1"/>
          <w:p w14:paraId="7167D8D9" w14:textId="2DAE52A1" w:rsidR="00661D29" w:rsidRDefault="00661D29" w:rsidP="00626FB1"/>
          <w:p w14:paraId="15B2BDEC" w14:textId="77777777" w:rsidR="00661D29" w:rsidRDefault="00661D29" w:rsidP="00626FB1"/>
          <w:p w14:paraId="1FCB1CF9" w14:textId="77777777" w:rsidR="00661D29" w:rsidRDefault="00661D29" w:rsidP="00626FB1"/>
          <w:p w14:paraId="3928FC05" w14:textId="0582BDB0" w:rsidR="00661D29" w:rsidRDefault="00661D29" w:rsidP="00626FB1"/>
          <w:p w14:paraId="1A069B37" w14:textId="437D9327" w:rsidR="00661D29" w:rsidRDefault="00661D29" w:rsidP="00626FB1"/>
          <w:p w14:paraId="054935B6" w14:textId="297CE3E6" w:rsidR="00661D29" w:rsidRDefault="00661D29" w:rsidP="00626FB1"/>
          <w:p w14:paraId="237A3F11" w14:textId="4E283FCC" w:rsidR="00661D29" w:rsidRDefault="00661D29" w:rsidP="00626FB1"/>
          <w:p w14:paraId="53D240F0" w14:textId="6C5C3F36" w:rsidR="00661D29" w:rsidRDefault="00661D29" w:rsidP="00626FB1"/>
          <w:p w14:paraId="03DF0E53" w14:textId="68BABF4E" w:rsidR="00661D29" w:rsidRDefault="00661D29" w:rsidP="00626FB1"/>
          <w:p w14:paraId="557283DF" w14:textId="3F4EFFF5" w:rsidR="00661D29" w:rsidRDefault="00661D29" w:rsidP="00626FB1"/>
          <w:p w14:paraId="36C296BB" w14:textId="106156FB" w:rsidR="00661D29" w:rsidRDefault="00661D29" w:rsidP="00626FB1"/>
          <w:p w14:paraId="1BB485D4" w14:textId="79FF8C3D" w:rsidR="00661D29" w:rsidRDefault="00661D29" w:rsidP="00626FB1"/>
          <w:p w14:paraId="57FEA1AF" w14:textId="77777777" w:rsidR="00661D29" w:rsidRDefault="00661D29" w:rsidP="00626FB1"/>
          <w:p w14:paraId="78687E7C" w14:textId="77777777" w:rsidR="00661D29" w:rsidRDefault="00661D29" w:rsidP="00626FB1"/>
          <w:p w14:paraId="583FA6AA" w14:textId="77777777" w:rsidR="00661D29" w:rsidRDefault="00661D29" w:rsidP="00626FB1"/>
          <w:p w14:paraId="4E5E68E9" w14:textId="77777777" w:rsidR="00661D29" w:rsidRDefault="00661D29" w:rsidP="00626FB1"/>
          <w:p w14:paraId="67704C16" w14:textId="0AEBA278" w:rsidR="00661D29" w:rsidRDefault="00661D29" w:rsidP="00626FB1"/>
          <w:p w14:paraId="29E6AD82" w14:textId="05F191B8" w:rsidR="00661D29" w:rsidRDefault="00661D29" w:rsidP="00626FB1"/>
          <w:p w14:paraId="06C7D06F" w14:textId="33FF9A17" w:rsidR="00661D29" w:rsidRDefault="00661D29" w:rsidP="00626FB1"/>
          <w:p w14:paraId="55542D1F" w14:textId="77777777" w:rsidR="00661D29" w:rsidRDefault="00661D29" w:rsidP="00626FB1"/>
          <w:p w14:paraId="4020546B" w14:textId="4BFF37C9" w:rsidR="00661D29" w:rsidRDefault="00661D29" w:rsidP="00626FB1"/>
          <w:p w14:paraId="23D9EBCC" w14:textId="3D7388AD" w:rsidR="00661D29" w:rsidRDefault="00661D29" w:rsidP="00626FB1"/>
          <w:p w14:paraId="45F965E9" w14:textId="3A212C0E" w:rsidR="00661D29" w:rsidRDefault="00661D29" w:rsidP="00626FB1"/>
          <w:p w14:paraId="7F011B8F" w14:textId="2156F3CC" w:rsidR="00661D29" w:rsidRDefault="00661D29" w:rsidP="00626FB1"/>
          <w:p w14:paraId="4014DA28" w14:textId="77777777" w:rsidR="00661D29" w:rsidRDefault="00661D29" w:rsidP="00626FB1"/>
          <w:p w14:paraId="1965C3E6" w14:textId="773D1E9C" w:rsidR="00661D29" w:rsidRDefault="00661D29" w:rsidP="00626FB1"/>
          <w:p w14:paraId="0EF34A98" w14:textId="0734384F" w:rsidR="00661D29" w:rsidRDefault="00661D29" w:rsidP="00626FB1"/>
          <w:p w14:paraId="4AAE7745" w14:textId="1E164AAD" w:rsidR="00661D29" w:rsidRDefault="00661D29" w:rsidP="00626FB1"/>
          <w:p w14:paraId="1C05C6CD" w14:textId="366CA50D" w:rsidR="00661D29" w:rsidRDefault="00661D29" w:rsidP="00626FB1"/>
          <w:p w14:paraId="6E3B5B26" w14:textId="33775EC8" w:rsidR="00661D29" w:rsidRDefault="00661D29" w:rsidP="00626FB1"/>
          <w:p w14:paraId="770829C5" w14:textId="1512E388" w:rsidR="00661D29" w:rsidRDefault="00661D29" w:rsidP="00626FB1"/>
          <w:p w14:paraId="59E5B1E2" w14:textId="4C14D717" w:rsidR="00661D29" w:rsidRDefault="00661D29" w:rsidP="00626FB1"/>
          <w:p w14:paraId="25AE1CD1" w14:textId="10AFA6A2" w:rsidR="00661D29" w:rsidRDefault="00277766" w:rsidP="00626FB1">
            <w:r>
              <w:rPr>
                <w:noProof/>
                <w14:ligatures w14:val="standardContextual"/>
              </w:rPr>
              <mc:AlternateContent>
                <mc:Choice Requires="wps">
                  <w:drawing>
                    <wp:anchor distT="0" distB="0" distL="114300" distR="114300" simplePos="0" relativeHeight="251658249" behindDoc="0" locked="0" layoutInCell="1" allowOverlap="1" wp14:anchorId="7405B21F" wp14:editId="7B9066E1">
                      <wp:simplePos x="0" y="0"/>
                      <wp:positionH relativeFrom="column">
                        <wp:posOffset>-107950</wp:posOffset>
                      </wp:positionH>
                      <wp:positionV relativeFrom="paragraph">
                        <wp:posOffset>87630</wp:posOffset>
                      </wp:positionV>
                      <wp:extent cx="2728595" cy="1583690"/>
                      <wp:effectExtent l="0" t="0" r="0" b="0"/>
                      <wp:wrapNone/>
                      <wp:docPr id="621052557" name="Zone de texte 2"/>
                      <wp:cNvGraphicFramePr/>
                      <a:graphic xmlns:a="http://schemas.openxmlformats.org/drawingml/2006/main">
                        <a:graphicData uri="http://schemas.microsoft.com/office/word/2010/wordprocessingShape">
                          <wps:wsp>
                            <wps:cNvSpPr txBox="1"/>
                            <wps:spPr>
                              <a:xfrm>
                                <a:off x="0" y="0"/>
                                <a:ext cx="2728595" cy="1583690"/>
                              </a:xfrm>
                              <a:prstGeom prst="rect">
                                <a:avLst/>
                              </a:prstGeom>
                              <a:noFill/>
                              <a:ln w="6350">
                                <a:noFill/>
                              </a:ln>
                            </wps:spPr>
                            <wps:txbx>
                              <w:txbxContent>
                                <w:p w14:paraId="55AC621D" w14:textId="7B5CA6E1" w:rsidR="002D3C62" w:rsidRPr="002D3C62" w:rsidRDefault="002D3C62" w:rsidP="00155922">
                                  <w:pPr>
                                    <w:rPr>
                                      <w:i/>
                                      <w:iCs/>
                                    </w:rPr>
                                  </w:pPr>
                                  <w:r w:rsidRPr="002D3C62">
                                    <w:rPr>
                                      <w:i/>
                                      <w:iCs/>
                                    </w:rPr>
                                    <w:t xml:space="preserve">Option : en cas de rejets présentant un risque notable d’altération des installations et si aucune mesure de la qualité des rejets n’est réalisée en continu sur les paramètres sensibles, on peut contraindre l’établissement à conduire des inspections télévisées du tronçon de branchement situé entre le regard et le raccordement au réseau public d’eaux usées tous les </w:t>
                                  </w:r>
                                  <w:sdt>
                                    <w:sdtPr>
                                      <w:rPr>
                                        <w:i/>
                                        <w:iCs/>
                                      </w:rPr>
                                      <w:id w:val="46262989"/>
                                      <w:showingPlcHdr/>
                                    </w:sdtPr>
                                    <w:sdtEndPr/>
                                    <w:sdtContent>
                                      <w:r w:rsidRPr="002D3C62">
                                        <w:rPr>
                                          <w:i/>
                                          <w:iCs/>
                                        </w:rPr>
                                        <w:t>X</w:t>
                                      </w:r>
                                    </w:sdtContent>
                                  </w:sdt>
                                  <w:r w:rsidRPr="002D3C62">
                                    <w:rPr>
                                      <w:i/>
                                      <w:iCs/>
                                    </w:rPr>
                                    <w:t xml:space="preserve"> ans</w:t>
                                  </w:r>
                                  <w:r w:rsidR="00925284">
                                    <w:rPr>
                                      <w:i/>
                                      <w:iCs/>
                                    </w:rPr>
                                    <w:t xml:space="preserve"> pour établir si son état a été impacté.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5B21F" id="_x0000_s1058" type="#_x0000_t202" style="position:absolute;left:0;text-align:left;margin-left:-8.5pt;margin-top:6.9pt;width:214.85pt;height:124.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" filled="f" stroked="f" strokeweight=".5pt">
                      <v:textbox>
                        <w:txbxContent>
                          <w:p w14:paraId="55AC621D" w14:textId="7B5CA6E1" w:rsidR="002D3C62" w:rsidRPr="002D3C62" w:rsidRDefault="002D3C62" w:rsidP="00155922">
                            <w:pPr>
                              <w:rPr>
                                <w:i/>
                                <w:iCs/>
                              </w:rPr>
                            </w:pPr>
                            <w:r w:rsidRPr="002D3C62">
                              <w:rPr>
                                <w:i/>
                                <w:iCs/>
                              </w:rPr>
                              <w:t xml:space="preserve">Option : en cas de rejets présentant un risque notable d’altération des installations et si aucune mesure de la qualité des rejets n’est réalisée en continu sur les paramètres sensibles, on peut contraindre l’établissement à conduire des inspections télévisées du tronçon de branchement situé entre le regard et le raccordement au réseau public d’eaux usées tous les </w:t>
                            </w:r>
                            <w:sdt>
                              <w:sdtPr>
                                <w:rPr>
                                  <w:i/>
                                  <w:iCs/>
                                </w:rPr>
                                <w:id w:val="46262989"/>
                                <w:showingPlcHdr/>
                              </w:sdtPr>
                              <w:sdtEndPr/>
                              <w:sdtContent>
                                <w:r w:rsidRPr="002D3C62">
                                  <w:rPr>
                                    <w:i/>
                                    <w:iCs/>
                                  </w:rPr>
                                  <w:t>X</w:t>
                                </w:r>
                              </w:sdtContent>
                            </w:sdt>
                            <w:r w:rsidRPr="002D3C62">
                              <w:rPr>
                                <w:i/>
                                <w:iCs/>
                              </w:rPr>
                              <w:t xml:space="preserve"> ans</w:t>
                            </w:r>
                            <w:r w:rsidR="00925284">
                              <w:rPr>
                                <w:i/>
                                <w:iCs/>
                              </w:rPr>
                              <w:t xml:space="preserve"> pour établir si son état a été impacté.</w:t>
                            </w:r>
                          </w:p>
                        </w:txbxContent>
                      </v:textbox>
                    </v:shape>
                  </w:pict>
                </mc:Fallback>
              </mc:AlternateContent>
            </w:r>
          </w:p>
          <w:p w14:paraId="07B3A888" w14:textId="54EF81FA" w:rsidR="00661D29" w:rsidRDefault="00661D29" w:rsidP="00626FB1"/>
          <w:p w14:paraId="68612354" w14:textId="77777777" w:rsidR="00661D29" w:rsidRDefault="00661D29" w:rsidP="00626FB1"/>
          <w:p w14:paraId="06049257" w14:textId="77777777" w:rsidR="00661D29" w:rsidRDefault="00661D29" w:rsidP="00626FB1"/>
          <w:p w14:paraId="4E7BEF6B" w14:textId="77777777" w:rsidR="00661D29" w:rsidRDefault="00661D29" w:rsidP="00626FB1"/>
          <w:p w14:paraId="2FB4449E" w14:textId="77777777" w:rsidR="00661D29" w:rsidRDefault="00661D29" w:rsidP="00626FB1"/>
          <w:p w14:paraId="25B5D7CA" w14:textId="77777777" w:rsidR="00661D29" w:rsidRDefault="00661D29" w:rsidP="00626FB1"/>
          <w:p w14:paraId="20E69BE7" w14:textId="77777777" w:rsidR="00661D29" w:rsidRDefault="00661D29" w:rsidP="00626FB1"/>
          <w:p w14:paraId="406B9F57" w14:textId="77777777" w:rsidR="00661D29" w:rsidRDefault="00661D29" w:rsidP="00626FB1"/>
          <w:p w14:paraId="74C9B8B4" w14:textId="77777777" w:rsidR="00661D29" w:rsidRDefault="00661D29" w:rsidP="00626FB1"/>
          <w:p w14:paraId="4ED885F7" w14:textId="77777777" w:rsidR="00661D29" w:rsidRDefault="00661D29" w:rsidP="00626FB1"/>
          <w:p w14:paraId="613C5D54" w14:textId="77777777" w:rsidR="00661D29" w:rsidRDefault="00661D29" w:rsidP="00626FB1"/>
          <w:p w14:paraId="0919C64C" w14:textId="77777777" w:rsidR="00661D29" w:rsidRDefault="00661D29" w:rsidP="00626FB1"/>
          <w:p w14:paraId="6FD549EF" w14:textId="77777777" w:rsidR="00661D29" w:rsidRDefault="00661D29" w:rsidP="00626FB1"/>
          <w:p w14:paraId="742E7EB0" w14:textId="77777777" w:rsidR="00661D29" w:rsidRDefault="00661D29" w:rsidP="00626FB1"/>
          <w:p w14:paraId="5CAE75B1" w14:textId="77777777" w:rsidR="00661D29" w:rsidRDefault="00661D29" w:rsidP="00626FB1"/>
          <w:p w14:paraId="2D540FBE" w14:textId="77777777" w:rsidR="00661D29" w:rsidRDefault="00661D29" w:rsidP="00626FB1"/>
          <w:p w14:paraId="70787796" w14:textId="77777777" w:rsidR="00661D29" w:rsidRDefault="00661D29" w:rsidP="00626FB1"/>
          <w:p w14:paraId="415DED95" w14:textId="77777777" w:rsidR="00661D29" w:rsidRDefault="00661D29" w:rsidP="00626FB1"/>
          <w:p w14:paraId="2DB885C2" w14:textId="77777777" w:rsidR="00661D29" w:rsidRDefault="00661D29" w:rsidP="00626FB1"/>
          <w:p w14:paraId="0B7614BC" w14:textId="77777777" w:rsidR="00661D29" w:rsidRDefault="00661D29" w:rsidP="00626FB1"/>
          <w:p w14:paraId="215DE2B3" w14:textId="77777777" w:rsidR="00661D29" w:rsidRDefault="00661D29" w:rsidP="00626FB1"/>
          <w:p w14:paraId="7AF2785D" w14:textId="77777777" w:rsidR="00661D29" w:rsidRDefault="00661D29" w:rsidP="00626FB1"/>
          <w:p w14:paraId="0459FEA9" w14:textId="77777777" w:rsidR="00661D29" w:rsidRDefault="00661D29" w:rsidP="00626FB1"/>
          <w:p w14:paraId="7B5B69CF" w14:textId="77777777" w:rsidR="00661D29" w:rsidRDefault="00661D29" w:rsidP="00626FB1"/>
          <w:p w14:paraId="2F08FB46" w14:textId="77777777" w:rsidR="00661D29" w:rsidRDefault="00661D29" w:rsidP="00626FB1"/>
          <w:p w14:paraId="3E4AD191" w14:textId="77777777" w:rsidR="00661D29" w:rsidRDefault="00661D29" w:rsidP="00626FB1"/>
          <w:p w14:paraId="2AED4B0F" w14:textId="77777777" w:rsidR="00661D29" w:rsidRDefault="00661D29" w:rsidP="00626FB1"/>
          <w:p w14:paraId="06BF6325" w14:textId="77777777" w:rsidR="00661D29" w:rsidRDefault="00661D29" w:rsidP="00626FB1"/>
          <w:p w14:paraId="1C2F40BC" w14:textId="77777777" w:rsidR="00661D29" w:rsidRDefault="00661D29" w:rsidP="00626FB1"/>
          <w:p w14:paraId="4EF22F88" w14:textId="77777777" w:rsidR="00661D29" w:rsidRDefault="00661D29" w:rsidP="00626FB1"/>
          <w:p w14:paraId="3DAAE53C" w14:textId="77777777" w:rsidR="00661D29" w:rsidRDefault="00661D29" w:rsidP="00626FB1"/>
          <w:p w14:paraId="1E7446F6" w14:textId="77777777" w:rsidR="00661D29" w:rsidRDefault="00661D29" w:rsidP="00626FB1"/>
          <w:p w14:paraId="56250C7F" w14:textId="77777777" w:rsidR="00661D29" w:rsidRDefault="00661D29" w:rsidP="00626FB1"/>
          <w:p w14:paraId="2469D71D" w14:textId="77777777" w:rsidR="00661D29" w:rsidRDefault="00661D29" w:rsidP="00626FB1"/>
          <w:p w14:paraId="1C48AADA" w14:textId="77777777" w:rsidR="00661D29" w:rsidRDefault="00661D29" w:rsidP="00626FB1"/>
          <w:p w14:paraId="669B3E5D" w14:textId="77777777" w:rsidR="00661D29" w:rsidRDefault="00661D29" w:rsidP="00626FB1"/>
          <w:p w14:paraId="5D34353A" w14:textId="77777777" w:rsidR="00661D29" w:rsidRDefault="00661D29" w:rsidP="00626FB1"/>
          <w:p w14:paraId="68D6F8BA" w14:textId="77777777" w:rsidR="00661D29" w:rsidRDefault="00661D29" w:rsidP="00626FB1"/>
          <w:p w14:paraId="17128336" w14:textId="77777777" w:rsidR="00661D29" w:rsidRDefault="00661D29" w:rsidP="00626FB1"/>
          <w:p w14:paraId="0BD511D8" w14:textId="77777777" w:rsidR="00661D29" w:rsidRDefault="00661D29" w:rsidP="00626FB1"/>
          <w:p w14:paraId="72D950FA" w14:textId="77777777" w:rsidR="00661D29" w:rsidRDefault="00661D29" w:rsidP="00626FB1"/>
          <w:p w14:paraId="47C53707" w14:textId="77777777" w:rsidR="00661D29" w:rsidRDefault="00661D29" w:rsidP="00626FB1"/>
          <w:p w14:paraId="7D65CB42" w14:textId="77777777" w:rsidR="00661D29" w:rsidRDefault="00661D29" w:rsidP="00626FB1"/>
          <w:p w14:paraId="6A2D2044" w14:textId="305465DB" w:rsidR="00661D29" w:rsidRDefault="00661D29" w:rsidP="00626FB1"/>
          <w:p w14:paraId="6D43BA12" w14:textId="7B295BC8" w:rsidR="00661D29" w:rsidRDefault="00661D29" w:rsidP="00626FB1"/>
          <w:p w14:paraId="50A34E91" w14:textId="77777777" w:rsidR="00661D29" w:rsidRDefault="00661D29" w:rsidP="00626FB1"/>
          <w:p w14:paraId="2B683C46" w14:textId="77777777" w:rsidR="00661D29" w:rsidRDefault="00661D29" w:rsidP="00626FB1"/>
          <w:p w14:paraId="33E45F2A" w14:textId="77777777" w:rsidR="00661D29" w:rsidRDefault="00661D29" w:rsidP="00626FB1"/>
          <w:p w14:paraId="027BB2AE" w14:textId="77777777" w:rsidR="00661D29" w:rsidRDefault="00661D29" w:rsidP="00626FB1"/>
          <w:p w14:paraId="4CD0C59F" w14:textId="77777777" w:rsidR="00661D29" w:rsidRDefault="00661D29" w:rsidP="00626FB1"/>
          <w:p w14:paraId="5507B10C" w14:textId="77777777" w:rsidR="00661D29" w:rsidRDefault="00661D29" w:rsidP="00626FB1"/>
          <w:p w14:paraId="1EA1AA7B" w14:textId="77777777" w:rsidR="00661D29" w:rsidRDefault="00661D29" w:rsidP="00626FB1"/>
          <w:p w14:paraId="53F57283" w14:textId="77777777" w:rsidR="00661D29" w:rsidRDefault="00661D29" w:rsidP="00626FB1"/>
          <w:p w14:paraId="7717FE1D" w14:textId="77777777" w:rsidR="00661D29" w:rsidRDefault="00661D29" w:rsidP="00626FB1"/>
          <w:p w14:paraId="3B58E7A3" w14:textId="77777777" w:rsidR="00661D29" w:rsidRDefault="00661D29" w:rsidP="00626FB1"/>
          <w:p w14:paraId="1151793B" w14:textId="77777777" w:rsidR="00661D29" w:rsidRDefault="00661D29" w:rsidP="00626FB1"/>
          <w:p w14:paraId="2C69CCB2" w14:textId="77777777" w:rsidR="00661D29" w:rsidRDefault="00661D29" w:rsidP="00626FB1"/>
          <w:p w14:paraId="024FA018" w14:textId="77777777" w:rsidR="00661D29" w:rsidRDefault="00661D29" w:rsidP="00626FB1"/>
          <w:p w14:paraId="56177E63" w14:textId="77777777" w:rsidR="00661D29" w:rsidRDefault="00661D29" w:rsidP="00626FB1"/>
          <w:p w14:paraId="051075F7" w14:textId="77777777" w:rsidR="00661D29" w:rsidRDefault="00661D29" w:rsidP="00626FB1"/>
          <w:p w14:paraId="493933D0" w14:textId="77777777" w:rsidR="00661D29" w:rsidRDefault="00661D29" w:rsidP="00626FB1"/>
          <w:p w14:paraId="48DDF7CA" w14:textId="77777777" w:rsidR="00661D29" w:rsidRDefault="00661D29" w:rsidP="00626FB1"/>
          <w:p w14:paraId="3C9749ED" w14:textId="77777777" w:rsidR="00661D29" w:rsidRDefault="00661D29" w:rsidP="00626FB1"/>
          <w:p w14:paraId="637D4B86" w14:textId="77777777" w:rsidR="00661D29" w:rsidRDefault="00661D29" w:rsidP="00626FB1"/>
          <w:p w14:paraId="6D3B2CB3" w14:textId="77777777" w:rsidR="00661D29" w:rsidRDefault="00661D29" w:rsidP="00626FB1"/>
          <w:p w14:paraId="2791CA76" w14:textId="4BB15B67" w:rsidR="00661D29" w:rsidRDefault="00661D29" w:rsidP="00626FB1"/>
          <w:p w14:paraId="6687993E" w14:textId="37BC8DD7" w:rsidR="00661D29" w:rsidRDefault="00661D29" w:rsidP="00626FB1"/>
          <w:p w14:paraId="03A42004" w14:textId="77777777" w:rsidR="00661D29" w:rsidRDefault="00661D29" w:rsidP="00626FB1"/>
          <w:p w14:paraId="4E7147A7" w14:textId="77777777" w:rsidR="00661D29" w:rsidRDefault="00661D29" w:rsidP="00626FB1"/>
          <w:p w14:paraId="47CC33EB" w14:textId="77777777" w:rsidR="00661D29" w:rsidRDefault="00661D29" w:rsidP="00626FB1"/>
          <w:p w14:paraId="4A06B891" w14:textId="77777777" w:rsidR="00661D29" w:rsidRDefault="00661D29" w:rsidP="00626FB1"/>
          <w:p w14:paraId="77A9BFE5" w14:textId="77777777" w:rsidR="00661D29" w:rsidRDefault="00661D29" w:rsidP="00626FB1"/>
          <w:p w14:paraId="484BDC0F" w14:textId="77777777" w:rsidR="00661D29" w:rsidRDefault="00661D29" w:rsidP="00626FB1"/>
          <w:p w14:paraId="174B4DCA" w14:textId="77777777" w:rsidR="00661D29" w:rsidRDefault="00661D29" w:rsidP="00626FB1"/>
          <w:p w14:paraId="30CBA880" w14:textId="77777777" w:rsidR="00661D29" w:rsidRDefault="00661D29" w:rsidP="00626FB1"/>
          <w:p w14:paraId="35B6FB00" w14:textId="77777777" w:rsidR="00661D29" w:rsidRDefault="00661D29" w:rsidP="00626FB1"/>
          <w:p w14:paraId="5DE2EA7A" w14:textId="77777777" w:rsidR="00661D29" w:rsidRDefault="00661D29" w:rsidP="00626FB1"/>
          <w:p w14:paraId="6B428912" w14:textId="77777777" w:rsidR="00661D29" w:rsidRDefault="00661D29" w:rsidP="00626FB1"/>
          <w:p w14:paraId="4CE01CEB" w14:textId="77777777" w:rsidR="00661D29" w:rsidRDefault="00661D29" w:rsidP="00626FB1"/>
          <w:p w14:paraId="51E41B9A" w14:textId="77777777" w:rsidR="00661D29" w:rsidRDefault="00661D29" w:rsidP="00626FB1"/>
          <w:p w14:paraId="23D60F0F" w14:textId="77777777" w:rsidR="00661D29" w:rsidRDefault="00661D29" w:rsidP="00626FB1"/>
          <w:p w14:paraId="061376BD" w14:textId="77777777" w:rsidR="00661D29" w:rsidRDefault="00661D29" w:rsidP="00626FB1"/>
          <w:p w14:paraId="3B5A3A5F" w14:textId="77777777" w:rsidR="00661D29" w:rsidRDefault="00661D29" w:rsidP="00626FB1"/>
          <w:p w14:paraId="774EC5CF" w14:textId="77777777" w:rsidR="00661D29" w:rsidRDefault="00661D29" w:rsidP="00626FB1"/>
          <w:p w14:paraId="53806F63" w14:textId="77777777" w:rsidR="00661D29" w:rsidRDefault="00661D29" w:rsidP="00626FB1"/>
          <w:p w14:paraId="435D463D" w14:textId="77777777" w:rsidR="00661D29" w:rsidRDefault="00661D29" w:rsidP="00626FB1"/>
          <w:p w14:paraId="33349BC8" w14:textId="57A016AA" w:rsidR="00661D29" w:rsidRDefault="00661D29" w:rsidP="00626FB1"/>
          <w:p w14:paraId="01217EA5" w14:textId="77777777" w:rsidR="00661D29" w:rsidRDefault="00661D29" w:rsidP="00626FB1"/>
          <w:p w14:paraId="25A29CA2" w14:textId="77777777" w:rsidR="00661D29" w:rsidRDefault="00661D29" w:rsidP="00626FB1"/>
          <w:p w14:paraId="73AD687A" w14:textId="77777777" w:rsidR="00661D29" w:rsidRDefault="00661D29" w:rsidP="00626FB1"/>
          <w:p w14:paraId="08D250D0" w14:textId="77777777" w:rsidR="00661D29" w:rsidRDefault="00661D29" w:rsidP="00626FB1"/>
          <w:p w14:paraId="5FC4BEBE" w14:textId="77777777" w:rsidR="00661D29" w:rsidRDefault="00661D29" w:rsidP="00626FB1"/>
          <w:p w14:paraId="513B2F84" w14:textId="77777777" w:rsidR="00661D29" w:rsidRDefault="00661D29" w:rsidP="00626FB1"/>
          <w:p w14:paraId="5647D63D" w14:textId="77777777" w:rsidR="00661D29" w:rsidRDefault="00661D29" w:rsidP="00626FB1"/>
          <w:p w14:paraId="28C3EAEC" w14:textId="77777777" w:rsidR="00661D29" w:rsidRDefault="00661D29" w:rsidP="00626FB1"/>
          <w:p w14:paraId="5C045500" w14:textId="77777777" w:rsidR="00661D29" w:rsidRDefault="00661D29" w:rsidP="00626FB1"/>
          <w:p w14:paraId="3612C64F" w14:textId="77777777" w:rsidR="00661D29" w:rsidRDefault="00661D29" w:rsidP="00626FB1"/>
          <w:p w14:paraId="290ADB76" w14:textId="77777777" w:rsidR="00661D29" w:rsidRDefault="00661D29" w:rsidP="00626FB1"/>
          <w:p w14:paraId="1C293485" w14:textId="77777777" w:rsidR="00661D29" w:rsidRDefault="00661D29" w:rsidP="00626FB1"/>
          <w:p w14:paraId="2352FB48" w14:textId="77777777" w:rsidR="00661D29" w:rsidRDefault="00661D29" w:rsidP="00626FB1"/>
          <w:p w14:paraId="343B8E51" w14:textId="77777777" w:rsidR="00661D29" w:rsidRDefault="00661D29" w:rsidP="00626FB1"/>
          <w:p w14:paraId="145A3480" w14:textId="77777777" w:rsidR="00661D29" w:rsidRDefault="00661D29" w:rsidP="00626FB1"/>
          <w:p w14:paraId="11B14A7E" w14:textId="77777777" w:rsidR="00661D29" w:rsidRDefault="00661D29" w:rsidP="00626FB1"/>
          <w:p w14:paraId="268AC101" w14:textId="77777777" w:rsidR="00661D29" w:rsidRDefault="00661D29" w:rsidP="00626FB1"/>
          <w:p w14:paraId="0F25269A" w14:textId="77777777" w:rsidR="00661D29" w:rsidRDefault="00661D29" w:rsidP="00626FB1"/>
          <w:p w14:paraId="70FEEBFE" w14:textId="77777777" w:rsidR="00661D29" w:rsidRDefault="00661D29" w:rsidP="00626FB1"/>
          <w:p w14:paraId="4E0E16F8" w14:textId="77777777" w:rsidR="00661D29" w:rsidRDefault="00661D29" w:rsidP="00626FB1"/>
          <w:p w14:paraId="01F8810D" w14:textId="77777777" w:rsidR="00661D29" w:rsidRDefault="00661D29" w:rsidP="00626FB1"/>
          <w:p w14:paraId="5FFD3AD6" w14:textId="77777777" w:rsidR="00661D29" w:rsidRDefault="00661D29" w:rsidP="00626FB1"/>
          <w:p w14:paraId="3EE698B0" w14:textId="77777777" w:rsidR="00661D29" w:rsidRDefault="00661D29" w:rsidP="00626FB1"/>
          <w:p w14:paraId="51F52A2F" w14:textId="77777777" w:rsidR="00661D29" w:rsidRDefault="00661D29" w:rsidP="00626FB1"/>
          <w:p w14:paraId="1462D4F3" w14:textId="77777777" w:rsidR="00661D29" w:rsidRDefault="00661D29" w:rsidP="00626FB1"/>
          <w:p w14:paraId="6D7C777A" w14:textId="77777777" w:rsidR="00661D29" w:rsidRDefault="00661D29" w:rsidP="00626FB1"/>
          <w:p w14:paraId="3BD133E0" w14:textId="77777777" w:rsidR="00661D29" w:rsidRDefault="00661D29" w:rsidP="00626FB1"/>
          <w:p w14:paraId="555D1DEB" w14:textId="77777777" w:rsidR="00661D29" w:rsidRDefault="00661D29" w:rsidP="00626FB1"/>
          <w:p w14:paraId="08A697FD" w14:textId="77777777" w:rsidR="00661D29" w:rsidRDefault="00661D29" w:rsidP="00626FB1"/>
          <w:p w14:paraId="6F25D5E1" w14:textId="77777777" w:rsidR="00661D29" w:rsidRDefault="00661D29" w:rsidP="00626FB1"/>
          <w:p w14:paraId="053ACA7A" w14:textId="77777777" w:rsidR="00661D29" w:rsidRDefault="00661D29" w:rsidP="00626FB1"/>
          <w:p w14:paraId="4935330C" w14:textId="77777777" w:rsidR="00661D29" w:rsidRDefault="00661D29" w:rsidP="00626FB1"/>
          <w:p w14:paraId="683AC8EF" w14:textId="77777777" w:rsidR="00661D29" w:rsidRDefault="00661D29" w:rsidP="00626FB1"/>
          <w:p w14:paraId="2AF89D3F" w14:textId="77777777" w:rsidR="00661D29" w:rsidRDefault="00661D29" w:rsidP="00626FB1"/>
          <w:p w14:paraId="2CC73ED7" w14:textId="77777777" w:rsidR="00661D29" w:rsidRDefault="00661D29" w:rsidP="00626FB1"/>
          <w:p w14:paraId="2B3B33E5" w14:textId="77777777" w:rsidR="00661D29" w:rsidRDefault="00661D29" w:rsidP="00626FB1"/>
          <w:p w14:paraId="2AC69BD8" w14:textId="77777777" w:rsidR="00661D29" w:rsidRDefault="00661D29" w:rsidP="00626FB1"/>
          <w:p w14:paraId="09D34ECB" w14:textId="77777777" w:rsidR="00661D29" w:rsidRDefault="00661D29" w:rsidP="00626FB1"/>
          <w:p w14:paraId="48792D28" w14:textId="77777777" w:rsidR="00661D29" w:rsidRDefault="00661D29" w:rsidP="00626FB1"/>
          <w:p w14:paraId="2DEAD4FA" w14:textId="77777777" w:rsidR="00661D29" w:rsidRDefault="00661D29" w:rsidP="00626FB1"/>
          <w:p w14:paraId="0B4033EF" w14:textId="77777777" w:rsidR="00661D29" w:rsidRDefault="00661D29" w:rsidP="00626FB1"/>
          <w:p w14:paraId="777099DE" w14:textId="77777777" w:rsidR="00661D29" w:rsidRDefault="00661D29" w:rsidP="00626FB1"/>
          <w:p w14:paraId="64AB7D65" w14:textId="77777777" w:rsidR="00661D29" w:rsidRDefault="00661D29" w:rsidP="00626FB1"/>
          <w:p w14:paraId="0625F29F" w14:textId="77777777" w:rsidR="00661D29" w:rsidRDefault="00661D29" w:rsidP="00626FB1"/>
          <w:p w14:paraId="4BA5C2A1" w14:textId="77777777" w:rsidR="00661D29" w:rsidRDefault="00661D29" w:rsidP="00626FB1"/>
          <w:p w14:paraId="7967FC26" w14:textId="77777777" w:rsidR="00661D29" w:rsidRDefault="00661D29" w:rsidP="00626FB1"/>
          <w:p w14:paraId="510BFA75" w14:textId="77777777" w:rsidR="00661D29" w:rsidRDefault="00661D29" w:rsidP="00626FB1"/>
          <w:p w14:paraId="7A24290E" w14:textId="77777777" w:rsidR="00661D29" w:rsidRDefault="00661D29" w:rsidP="00626FB1"/>
          <w:p w14:paraId="5E603E47" w14:textId="77777777" w:rsidR="00661D29" w:rsidRDefault="00661D29" w:rsidP="00626FB1"/>
          <w:p w14:paraId="5CA5A094" w14:textId="77777777" w:rsidR="00661D29" w:rsidRDefault="00661D29" w:rsidP="00626FB1"/>
          <w:p w14:paraId="0F09975F" w14:textId="77777777" w:rsidR="00661D29" w:rsidRDefault="00661D29" w:rsidP="00626FB1"/>
          <w:p w14:paraId="01412906" w14:textId="77777777" w:rsidR="00661D29" w:rsidRDefault="00661D29" w:rsidP="00626FB1"/>
          <w:p w14:paraId="21B68AA8" w14:textId="77777777" w:rsidR="00661D29" w:rsidRDefault="00661D29" w:rsidP="00626FB1"/>
          <w:p w14:paraId="4AA757C4" w14:textId="77777777" w:rsidR="00661D29" w:rsidRDefault="00661D29" w:rsidP="00626FB1"/>
          <w:p w14:paraId="51E65FBC" w14:textId="77777777" w:rsidR="00661D29" w:rsidRDefault="00661D29" w:rsidP="00626FB1"/>
          <w:p w14:paraId="51A4A39D" w14:textId="77777777" w:rsidR="00661D29" w:rsidRDefault="00661D29" w:rsidP="00626FB1"/>
          <w:p w14:paraId="2020CAFB" w14:textId="77777777" w:rsidR="00661D29" w:rsidRDefault="00661D29" w:rsidP="00626FB1"/>
          <w:p w14:paraId="1D60DEB3" w14:textId="77777777" w:rsidR="00661D29" w:rsidRDefault="00661D29" w:rsidP="00626FB1"/>
          <w:p w14:paraId="11FFECBD" w14:textId="3EEB1EE5" w:rsidR="00661D29" w:rsidRDefault="00661D29" w:rsidP="00626FB1"/>
          <w:p w14:paraId="38C43679" w14:textId="77777777" w:rsidR="00661D29" w:rsidRDefault="00661D29" w:rsidP="00626FB1"/>
          <w:p w14:paraId="436A9D83" w14:textId="77777777" w:rsidR="00661D29" w:rsidRDefault="00661D29" w:rsidP="00626FB1"/>
          <w:p w14:paraId="0CE4A301" w14:textId="77777777" w:rsidR="00661D29" w:rsidRDefault="00661D29" w:rsidP="00626FB1"/>
          <w:p w14:paraId="5E33ED6F" w14:textId="77777777" w:rsidR="00661D29" w:rsidRDefault="00661D29" w:rsidP="00626FB1"/>
          <w:p w14:paraId="76C0E8FA" w14:textId="77777777" w:rsidR="00661D29" w:rsidRDefault="00661D29" w:rsidP="00626FB1"/>
          <w:p w14:paraId="3869B658" w14:textId="77777777" w:rsidR="00661D29" w:rsidRDefault="00661D29" w:rsidP="00626FB1"/>
          <w:p w14:paraId="7101A59E" w14:textId="77777777" w:rsidR="00661D29" w:rsidRDefault="00661D29" w:rsidP="00626FB1"/>
          <w:p w14:paraId="75D8A4C3" w14:textId="77777777" w:rsidR="00661D29" w:rsidRDefault="00661D29" w:rsidP="00626FB1"/>
          <w:p w14:paraId="0DFA3F82" w14:textId="77777777" w:rsidR="00661D29" w:rsidRDefault="00661D29" w:rsidP="00626FB1"/>
          <w:p w14:paraId="786B8F65" w14:textId="77777777" w:rsidR="00661D29" w:rsidRDefault="00661D29" w:rsidP="00626FB1"/>
          <w:p w14:paraId="464631B3" w14:textId="77777777" w:rsidR="00661D29" w:rsidRDefault="00661D29" w:rsidP="00626FB1"/>
          <w:p w14:paraId="6D2F0B60" w14:textId="36696972" w:rsidR="00661D29" w:rsidRDefault="00661D29" w:rsidP="00626FB1"/>
          <w:p w14:paraId="2BA16F05" w14:textId="77777777" w:rsidR="00661D29" w:rsidRDefault="00661D29" w:rsidP="00626FB1"/>
          <w:p w14:paraId="35435D6B" w14:textId="77777777" w:rsidR="00661D29" w:rsidRDefault="00661D29" w:rsidP="00626FB1"/>
          <w:p w14:paraId="3029667F" w14:textId="313EEC0B" w:rsidR="00661D29" w:rsidRDefault="00661D29" w:rsidP="00626FB1"/>
          <w:p w14:paraId="28D73FB5" w14:textId="77777777" w:rsidR="00661D29" w:rsidRDefault="00661D29" w:rsidP="00626FB1"/>
          <w:p w14:paraId="5DC482B5" w14:textId="77777777" w:rsidR="00661D29" w:rsidRDefault="00661D29" w:rsidP="00626FB1"/>
          <w:p w14:paraId="1AD189A6" w14:textId="77777777" w:rsidR="00661D29" w:rsidRDefault="00661D29" w:rsidP="00626FB1"/>
          <w:p w14:paraId="063DE073" w14:textId="77777777" w:rsidR="00661D29" w:rsidRDefault="00661D29" w:rsidP="00626FB1"/>
          <w:p w14:paraId="1A7F4CA2" w14:textId="77777777" w:rsidR="00661D29" w:rsidRDefault="00661D29" w:rsidP="00626FB1"/>
          <w:p w14:paraId="750B7FA5" w14:textId="77777777" w:rsidR="00661D29" w:rsidRDefault="00661D29" w:rsidP="00626FB1"/>
          <w:p w14:paraId="350A27BE" w14:textId="77777777" w:rsidR="00661D29" w:rsidRDefault="00661D29" w:rsidP="00626FB1"/>
          <w:p w14:paraId="55041CC8" w14:textId="71C3D12B" w:rsidR="00661D29" w:rsidRDefault="00661D29" w:rsidP="00626FB1"/>
          <w:p w14:paraId="004790C1" w14:textId="4329862A" w:rsidR="00661D29" w:rsidRDefault="00661D29" w:rsidP="00626FB1"/>
          <w:p w14:paraId="24B56186" w14:textId="77777777" w:rsidR="00661D29" w:rsidRDefault="00661D29" w:rsidP="00626FB1"/>
          <w:p w14:paraId="6DE27F01" w14:textId="77777777" w:rsidR="00661D29" w:rsidRDefault="00661D29" w:rsidP="00626FB1"/>
          <w:p w14:paraId="1D54E8FB" w14:textId="77777777" w:rsidR="00661D29" w:rsidRDefault="00661D29" w:rsidP="00626FB1"/>
          <w:p w14:paraId="45C0603A" w14:textId="77777777" w:rsidR="00661D29" w:rsidRDefault="00661D29" w:rsidP="00626FB1"/>
          <w:p w14:paraId="0F9B1C1F" w14:textId="77777777" w:rsidR="00661D29" w:rsidRDefault="00661D29" w:rsidP="00626FB1"/>
          <w:p w14:paraId="2CE9BBF8" w14:textId="77777777" w:rsidR="00661D29" w:rsidRDefault="00661D29" w:rsidP="00626FB1"/>
          <w:p w14:paraId="3B8104A0" w14:textId="77777777" w:rsidR="00661D29" w:rsidRDefault="00661D29" w:rsidP="00626FB1"/>
          <w:p w14:paraId="60E5BA44" w14:textId="77777777" w:rsidR="00661D29" w:rsidRDefault="00661D29" w:rsidP="00626FB1"/>
          <w:p w14:paraId="5564F2DF" w14:textId="77777777" w:rsidR="00661D29" w:rsidRDefault="00661D29" w:rsidP="00626FB1"/>
          <w:p w14:paraId="79F4B362" w14:textId="77777777" w:rsidR="00661D29" w:rsidRDefault="00661D29" w:rsidP="00626FB1"/>
          <w:p w14:paraId="03233520" w14:textId="77777777" w:rsidR="00661D29" w:rsidRDefault="00661D29" w:rsidP="00626FB1"/>
          <w:p w14:paraId="0A16CB19" w14:textId="77777777" w:rsidR="00661D29" w:rsidRDefault="00661D29" w:rsidP="00626FB1"/>
          <w:p w14:paraId="137BE744" w14:textId="77777777" w:rsidR="00661D29" w:rsidRDefault="00661D29" w:rsidP="00626FB1"/>
          <w:p w14:paraId="77BC619F" w14:textId="77777777" w:rsidR="00661D29" w:rsidRDefault="00661D29" w:rsidP="00626FB1"/>
          <w:p w14:paraId="61C903BD" w14:textId="77777777" w:rsidR="00661D29" w:rsidRDefault="00661D29" w:rsidP="00626FB1"/>
          <w:p w14:paraId="026AA2DF" w14:textId="77777777" w:rsidR="00661D29" w:rsidRDefault="00661D29" w:rsidP="00626FB1"/>
          <w:p w14:paraId="515F9CCF" w14:textId="77777777" w:rsidR="00661D29" w:rsidRDefault="00661D29" w:rsidP="00626FB1"/>
          <w:p w14:paraId="59AF4350" w14:textId="77777777" w:rsidR="00661D29" w:rsidRDefault="00661D29" w:rsidP="00626FB1"/>
          <w:p w14:paraId="7386B4FC" w14:textId="77777777" w:rsidR="00661D29" w:rsidRDefault="00661D29" w:rsidP="00626FB1"/>
          <w:p w14:paraId="79EE9A03" w14:textId="77777777" w:rsidR="00661D29" w:rsidRDefault="00661D29" w:rsidP="00626FB1"/>
          <w:p w14:paraId="381E5FAE" w14:textId="77777777" w:rsidR="00661D29" w:rsidRDefault="00661D29" w:rsidP="00626FB1"/>
          <w:p w14:paraId="1C879275" w14:textId="77777777" w:rsidR="00661D29" w:rsidRDefault="00661D29" w:rsidP="00626FB1"/>
          <w:p w14:paraId="5F565548" w14:textId="77777777" w:rsidR="00661D29" w:rsidRDefault="00661D29" w:rsidP="00626FB1"/>
          <w:p w14:paraId="784593A4" w14:textId="77777777" w:rsidR="00661D29" w:rsidRDefault="00661D29" w:rsidP="00626FB1"/>
          <w:p w14:paraId="03970A2C" w14:textId="77777777" w:rsidR="00661D29" w:rsidRDefault="00661D29" w:rsidP="00626FB1"/>
          <w:p w14:paraId="1541DBD0" w14:textId="77777777" w:rsidR="00661D29" w:rsidRDefault="00661D29" w:rsidP="00626FB1"/>
          <w:p w14:paraId="341A092C" w14:textId="77777777" w:rsidR="00661D29" w:rsidRDefault="00661D29" w:rsidP="00626FB1"/>
          <w:p w14:paraId="2BDC310B" w14:textId="77777777" w:rsidR="00661D29" w:rsidRDefault="00661D29" w:rsidP="00626FB1"/>
          <w:p w14:paraId="21021177" w14:textId="77777777" w:rsidR="00661D29" w:rsidRDefault="00661D29" w:rsidP="00626FB1"/>
          <w:p w14:paraId="20D4AD50" w14:textId="77777777" w:rsidR="00661D29" w:rsidRDefault="00661D29" w:rsidP="00626FB1"/>
          <w:p w14:paraId="7BD71A53" w14:textId="77777777" w:rsidR="00661D29" w:rsidRDefault="00661D29" w:rsidP="00626FB1"/>
          <w:p w14:paraId="2BB41BDF" w14:textId="77777777" w:rsidR="00661D29" w:rsidRDefault="00661D29" w:rsidP="00626FB1"/>
          <w:p w14:paraId="43E5A0F7" w14:textId="77777777" w:rsidR="00661D29" w:rsidRDefault="00661D29" w:rsidP="00626FB1"/>
          <w:p w14:paraId="1A61713D" w14:textId="77777777" w:rsidR="00661D29" w:rsidRDefault="00661D29" w:rsidP="00626FB1"/>
          <w:p w14:paraId="27939FE1" w14:textId="77777777" w:rsidR="00661D29" w:rsidRDefault="00661D29" w:rsidP="00626FB1"/>
          <w:p w14:paraId="10411898" w14:textId="77777777" w:rsidR="00661D29" w:rsidRDefault="00661D29" w:rsidP="00626FB1"/>
          <w:p w14:paraId="75C6BF27" w14:textId="77777777" w:rsidR="00661D29" w:rsidRDefault="00661D29" w:rsidP="00626FB1"/>
          <w:p w14:paraId="6E668778" w14:textId="77777777" w:rsidR="00661D29" w:rsidRDefault="00661D29" w:rsidP="00626FB1"/>
          <w:p w14:paraId="28832A4D" w14:textId="77777777" w:rsidR="00661D29" w:rsidRDefault="00661D29" w:rsidP="00626FB1"/>
          <w:p w14:paraId="0CCEED34" w14:textId="77777777" w:rsidR="00661D29" w:rsidRDefault="00661D29" w:rsidP="00626FB1"/>
          <w:p w14:paraId="236F7A49" w14:textId="77777777" w:rsidR="00661D29" w:rsidRDefault="00661D29" w:rsidP="00626FB1"/>
          <w:p w14:paraId="1FBE4DD2" w14:textId="77777777" w:rsidR="00661D29" w:rsidRDefault="00661D29" w:rsidP="00626FB1"/>
          <w:p w14:paraId="6A285EDA" w14:textId="77777777" w:rsidR="00661D29" w:rsidRDefault="00661D29" w:rsidP="00626FB1"/>
          <w:p w14:paraId="07C32F0C" w14:textId="77777777" w:rsidR="00661D29" w:rsidRDefault="00661D29" w:rsidP="00626FB1"/>
          <w:p w14:paraId="5732C4F3" w14:textId="77777777" w:rsidR="00661D29" w:rsidRDefault="00661D29" w:rsidP="00626FB1"/>
          <w:p w14:paraId="7CB844DF" w14:textId="77777777" w:rsidR="00661D29" w:rsidRDefault="00661D29" w:rsidP="00626FB1"/>
          <w:p w14:paraId="13A97C3A" w14:textId="77777777" w:rsidR="00661D29" w:rsidRDefault="00661D29" w:rsidP="00626FB1"/>
          <w:p w14:paraId="361DBCD9" w14:textId="77777777" w:rsidR="00661D29" w:rsidRDefault="00661D29" w:rsidP="00626FB1"/>
          <w:p w14:paraId="69D49003" w14:textId="77777777" w:rsidR="00661D29" w:rsidRDefault="00661D29" w:rsidP="00626FB1"/>
          <w:p w14:paraId="5F53FEB1" w14:textId="77777777" w:rsidR="00661D29" w:rsidRDefault="00661D29" w:rsidP="00626FB1"/>
          <w:p w14:paraId="2EF01B0D" w14:textId="77777777" w:rsidR="00661D29" w:rsidRDefault="00661D29" w:rsidP="00626FB1"/>
          <w:p w14:paraId="64DA1982" w14:textId="77777777" w:rsidR="00661D29" w:rsidRDefault="00661D29" w:rsidP="00626FB1"/>
          <w:p w14:paraId="216BCE51" w14:textId="77777777" w:rsidR="00661D29" w:rsidRDefault="00661D29" w:rsidP="00626FB1"/>
          <w:p w14:paraId="2E909398" w14:textId="77777777" w:rsidR="00661D29" w:rsidRDefault="00661D29" w:rsidP="00626FB1"/>
          <w:p w14:paraId="36EBBBE9" w14:textId="77777777" w:rsidR="00661D29" w:rsidRDefault="00661D29" w:rsidP="00626FB1"/>
          <w:p w14:paraId="764F9296" w14:textId="77777777" w:rsidR="00142714" w:rsidRDefault="00142714" w:rsidP="00626FB1"/>
          <w:p w14:paraId="4B312095" w14:textId="77777777" w:rsidR="00142714" w:rsidRDefault="00142714" w:rsidP="00626FB1"/>
          <w:p w14:paraId="5E3290C1" w14:textId="77777777" w:rsidR="00142714" w:rsidRDefault="00142714" w:rsidP="00626FB1"/>
          <w:p w14:paraId="6A67B7BA" w14:textId="77777777" w:rsidR="00142714" w:rsidRDefault="00142714" w:rsidP="00626FB1"/>
          <w:p w14:paraId="2F6DDDB3" w14:textId="77777777" w:rsidR="00142714" w:rsidRDefault="00142714" w:rsidP="00626FB1"/>
          <w:p w14:paraId="16CD8B5E" w14:textId="77777777" w:rsidR="00142714" w:rsidRDefault="00142714" w:rsidP="00626FB1"/>
          <w:p w14:paraId="3F0FB538" w14:textId="77777777" w:rsidR="00661D29" w:rsidRDefault="00661D29" w:rsidP="00626FB1"/>
          <w:p w14:paraId="5DF8FD09" w14:textId="77777777" w:rsidR="00661D29" w:rsidRDefault="00661D29" w:rsidP="00626FB1"/>
          <w:p w14:paraId="6CD344A5" w14:textId="77777777" w:rsidR="00661D29" w:rsidRDefault="00661D29" w:rsidP="00626FB1"/>
          <w:p w14:paraId="39184BF2" w14:textId="77777777" w:rsidR="00661D29" w:rsidRDefault="00661D29" w:rsidP="00626FB1"/>
          <w:p w14:paraId="7FA71F6F" w14:textId="77777777" w:rsidR="00661D29" w:rsidRDefault="00661D29" w:rsidP="00626FB1"/>
          <w:p w14:paraId="1A55A369" w14:textId="77777777" w:rsidR="00661D29" w:rsidRDefault="00661D29" w:rsidP="00626FB1"/>
          <w:p w14:paraId="31FF827E" w14:textId="77777777" w:rsidR="00661D29" w:rsidRDefault="00661D29" w:rsidP="00626FB1"/>
          <w:p w14:paraId="0D88BF45" w14:textId="77777777" w:rsidR="00661D29" w:rsidRDefault="00661D29" w:rsidP="00626FB1"/>
          <w:p w14:paraId="77DB36F2" w14:textId="77777777" w:rsidR="00661D29" w:rsidRDefault="00661D29" w:rsidP="00626FB1"/>
          <w:p w14:paraId="05A06661" w14:textId="77777777" w:rsidR="00661D29" w:rsidRDefault="00661D29" w:rsidP="00626FB1"/>
          <w:p w14:paraId="6FAEBA97" w14:textId="77777777" w:rsidR="00661D29" w:rsidRDefault="00661D29" w:rsidP="00626FB1"/>
          <w:p w14:paraId="32CB01D7" w14:textId="77777777" w:rsidR="00661D29" w:rsidRDefault="00661D29" w:rsidP="00626FB1"/>
          <w:p w14:paraId="29D57B7F" w14:textId="77777777" w:rsidR="00661D29" w:rsidRDefault="00661D29" w:rsidP="00626FB1"/>
          <w:p w14:paraId="6601ED62" w14:textId="77777777" w:rsidR="00661D29" w:rsidRDefault="00661D29" w:rsidP="00626FB1"/>
          <w:p w14:paraId="66431D6C" w14:textId="77777777" w:rsidR="00661D29" w:rsidRDefault="00661D29" w:rsidP="00626FB1"/>
          <w:p w14:paraId="3E742FEB" w14:textId="77777777" w:rsidR="00661D29" w:rsidRDefault="00661D29" w:rsidP="00626FB1"/>
          <w:p w14:paraId="7FAF3544" w14:textId="77777777" w:rsidR="00661D29" w:rsidRDefault="00661D29" w:rsidP="00626FB1"/>
          <w:p w14:paraId="0B508D4E" w14:textId="77777777" w:rsidR="00661D29" w:rsidRDefault="00661D29" w:rsidP="00626FB1"/>
          <w:p w14:paraId="1FC9A0F6" w14:textId="77777777" w:rsidR="00661D29" w:rsidRDefault="00661D29" w:rsidP="00626FB1"/>
          <w:p w14:paraId="08A3D8A5" w14:textId="77777777" w:rsidR="00661D29" w:rsidRDefault="00661D29" w:rsidP="00626FB1"/>
          <w:p w14:paraId="6B9B9B94" w14:textId="77777777" w:rsidR="00661D29" w:rsidRDefault="00661D29" w:rsidP="00626FB1"/>
          <w:p w14:paraId="2F4975A0" w14:textId="77777777" w:rsidR="00661D29" w:rsidRDefault="00661D29" w:rsidP="00626FB1"/>
          <w:p w14:paraId="1154EE8F" w14:textId="77777777" w:rsidR="00661D29" w:rsidRDefault="00661D29" w:rsidP="00626FB1"/>
          <w:p w14:paraId="699A1916" w14:textId="77777777" w:rsidR="00661D29" w:rsidRDefault="00661D29" w:rsidP="00626FB1"/>
          <w:p w14:paraId="2D0EAE21" w14:textId="77777777" w:rsidR="00661D29" w:rsidRDefault="00661D29" w:rsidP="00626FB1"/>
          <w:p w14:paraId="1D0FBBB5" w14:textId="77777777" w:rsidR="00661D29" w:rsidRDefault="00661D29" w:rsidP="00626FB1"/>
          <w:p w14:paraId="5902782B" w14:textId="77777777" w:rsidR="00661D29" w:rsidRDefault="00661D29" w:rsidP="00626FB1"/>
          <w:p w14:paraId="0DADE1D1" w14:textId="77777777" w:rsidR="00661D29" w:rsidRDefault="00661D29" w:rsidP="00626FB1"/>
          <w:p w14:paraId="7E247EF7" w14:textId="77777777" w:rsidR="00661D29" w:rsidRDefault="00661D29" w:rsidP="00626FB1"/>
          <w:p w14:paraId="67B1199A" w14:textId="77777777" w:rsidR="00661D29" w:rsidRDefault="00661D29" w:rsidP="00626FB1"/>
          <w:p w14:paraId="202C250F" w14:textId="77777777" w:rsidR="00661D29" w:rsidRDefault="00661D29" w:rsidP="00626FB1"/>
          <w:p w14:paraId="20B47C88" w14:textId="77777777" w:rsidR="00661D29" w:rsidRDefault="00661D29" w:rsidP="00626FB1"/>
          <w:p w14:paraId="55B632DC" w14:textId="77777777" w:rsidR="00661D29" w:rsidRDefault="00661D29" w:rsidP="00626FB1"/>
          <w:p w14:paraId="670DFF84" w14:textId="77777777" w:rsidR="00661D29" w:rsidRDefault="00661D29" w:rsidP="00626FB1"/>
          <w:p w14:paraId="5073772A" w14:textId="77777777" w:rsidR="00661D29" w:rsidRDefault="00661D29" w:rsidP="00626FB1"/>
          <w:p w14:paraId="7C11C4B9" w14:textId="77777777" w:rsidR="00661D29" w:rsidRDefault="00661D29" w:rsidP="00626FB1"/>
          <w:p w14:paraId="4804A6E4" w14:textId="77777777" w:rsidR="00661D29" w:rsidRDefault="00661D29" w:rsidP="00626FB1"/>
          <w:p w14:paraId="4B01508B" w14:textId="77777777" w:rsidR="00661D29" w:rsidRDefault="00661D29" w:rsidP="00626FB1"/>
          <w:p w14:paraId="00369275" w14:textId="77777777" w:rsidR="00661D29" w:rsidRDefault="00661D29" w:rsidP="00626FB1"/>
          <w:p w14:paraId="51EC1E61" w14:textId="77777777" w:rsidR="00661D29" w:rsidRDefault="00661D29" w:rsidP="00626FB1"/>
          <w:p w14:paraId="099AA8D3" w14:textId="77777777" w:rsidR="00661D29" w:rsidRDefault="00661D29" w:rsidP="00626FB1"/>
          <w:p w14:paraId="1CEA8B64" w14:textId="77777777" w:rsidR="00661D29" w:rsidRDefault="00661D29" w:rsidP="00626FB1"/>
          <w:p w14:paraId="222E242F" w14:textId="77777777" w:rsidR="00661D29" w:rsidRDefault="00661D29" w:rsidP="00626FB1"/>
          <w:p w14:paraId="22A0B947" w14:textId="77777777" w:rsidR="00661D29" w:rsidRDefault="00661D29" w:rsidP="00626FB1"/>
          <w:p w14:paraId="49254608" w14:textId="77777777" w:rsidR="00661D29" w:rsidRDefault="00661D29" w:rsidP="00626FB1"/>
          <w:p w14:paraId="3259BEEC" w14:textId="77777777" w:rsidR="00661D29" w:rsidRDefault="00661D29" w:rsidP="00626FB1"/>
          <w:p w14:paraId="2CF7DFD2" w14:textId="77777777" w:rsidR="00661D29" w:rsidRDefault="00661D29" w:rsidP="00626FB1"/>
          <w:p w14:paraId="3BD838D6" w14:textId="77777777" w:rsidR="00661D29" w:rsidRDefault="00661D29" w:rsidP="00626FB1"/>
          <w:p w14:paraId="09FCCD9E" w14:textId="77777777" w:rsidR="00661D29" w:rsidRDefault="00661D29" w:rsidP="00626FB1"/>
          <w:p w14:paraId="4B363B26" w14:textId="77777777" w:rsidR="00661D29" w:rsidRDefault="00661D29" w:rsidP="00626FB1"/>
          <w:p w14:paraId="50E8F81C" w14:textId="77777777" w:rsidR="00661D29" w:rsidRDefault="00661D29" w:rsidP="00626FB1"/>
          <w:p w14:paraId="0517E3A1" w14:textId="77777777" w:rsidR="00661D29" w:rsidRDefault="00661D29" w:rsidP="00626FB1"/>
          <w:p w14:paraId="6E4DF6A0" w14:textId="77777777" w:rsidR="00661D29" w:rsidRDefault="00661D29" w:rsidP="00626FB1"/>
          <w:p w14:paraId="24B29742" w14:textId="77777777" w:rsidR="00661D29" w:rsidRDefault="00661D29" w:rsidP="00626FB1"/>
          <w:p w14:paraId="20CC6E2B" w14:textId="77777777" w:rsidR="00661D29" w:rsidRDefault="00661D29" w:rsidP="00626FB1"/>
          <w:p w14:paraId="082FE046" w14:textId="77777777" w:rsidR="00661D29" w:rsidRDefault="00661D29" w:rsidP="00626FB1"/>
          <w:p w14:paraId="4C1A0A47" w14:textId="77777777" w:rsidR="00661D29" w:rsidRDefault="00661D29" w:rsidP="00626FB1"/>
          <w:p w14:paraId="5F0F5B86" w14:textId="77777777" w:rsidR="00661D29" w:rsidRDefault="00661D29" w:rsidP="00626FB1"/>
          <w:p w14:paraId="379769C4" w14:textId="77777777" w:rsidR="00661D29" w:rsidRDefault="00661D29" w:rsidP="00626FB1"/>
          <w:p w14:paraId="012535FC" w14:textId="77777777" w:rsidR="00661D29" w:rsidRDefault="00661D29" w:rsidP="00626FB1"/>
          <w:p w14:paraId="6472C3B2" w14:textId="77777777" w:rsidR="00661D29" w:rsidRDefault="00661D29" w:rsidP="00626FB1"/>
          <w:p w14:paraId="6C8A32F6" w14:textId="77777777" w:rsidR="00661D29" w:rsidRDefault="00661D29" w:rsidP="00626FB1"/>
          <w:p w14:paraId="6E3497E8" w14:textId="77777777" w:rsidR="00661D29" w:rsidRDefault="00661D29" w:rsidP="00626FB1"/>
          <w:p w14:paraId="15969263" w14:textId="77777777" w:rsidR="00661D29" w:rsidRDefault="00661D29" w:rsidP="00626FB1"/>
          <w:p w14:paraId="168B1B4F" w14:textId="77777777" w:rsidR="00661D29" w:rsidRDefault="00661D29" w:rsidP="00626FB1"/>
          <w:p w14:paraId="26837846" w14:textId="77777777" w:rsidR="00661D29" w:rsidRDefault="00661D29" w:rsidP="00626FB1"/>
          <w:p w14:paraId="3D4487A3" w14:textId="77777777" w:rsidR="00661D29" w:rsidRDefault="00661D29" w:rsidP="00626FB1"/>
          <w:p w14:paraId="6ADEFD4A" w14:textId="77777777" w:rsidR="00661D29" w:rsidRDefault="00661D29" w:rsidP="00626FB1"/>
          <w:p w14:paraId="538B1891" w14:textId="77777777" w:rsidR="00661D29" w:rsidRDefault="00661D29" w:rsidP="00626FB1"/>
          <w:p w14:paraId="48DB5E08" w14:textId="77777777" w:rsidR="00661D29" w:rsidRDefault="00661D29" w:rsidP="00626FB1"/>
          <w:p w14:paraId="4F837CFF" w14:textId="77777777" w:rsidR="00661D29" w:rsidRDefault="00661D29" w:rsidP="00626FB1"/>
          <w:p w14:paraId="1946BE4B" w14:textId="77777777" w:rsidR="00661D29" w:rsidRDefault="00661D29" w:rsidP="00626FB1"/>
          <w:p w14:paraId="555A5F3C" w14:textId="77777777" w:rsidR="00661D29" w:rsidRDefault="00661D29" w:rsidP="00626FB1"/>
          <w:p w14:paraId="4E5222A9" w14:textId="77777777" w:rsidR="00661D29" w:rsidRDefault="00661D29" w:rsidP="00626FB1"/>
          <w:p w14:paraId="2335CF17" w14:textId="77777777" w:rsidR="00661D29" w:rsidRDefault="00661D29" w:rsidP="00626FB1"/>
          <w:p w14:paraId="28AE519E" w14:textId="77777777" w:rsidR="00661D29" w:rsidRDefault="00661D29" w:rsidP="00626FB1"/>
          <w:p w14:paraId="72803751" w14:textId="77777777" w:rsidR="00661D29" w:rsidRDefault="00661D29" w:rsidP="00626FB1"/>
          <w:p w14:paraId="43C23AA3" w14:textId="77777777" w:rsidR="00661D29" w:rsidRDefault="00661D29" w:rsidP="00626FB1"/>
          <w:p w14:paraId="5CFCB0B3" w14:textId="77777777" w:rsidR="00661D29" w:rsidRDefault="00661D29" w:rsidP="00626FB1"/>
          <w:p w14:paraId="3CCEDE50" w14:textId="77777777" w:rsidR="00661D29" w:rsidRDefault="00661D29" w:rsidP="00626FB1"/>
          <w:p w14:paraId="3B547239" w14:textId="77777777" w:rsidR="00661D29" w:rsidRDefault="00661D29" w:rsidP="00626FB1"/>
          <w:p w14:paraId="18FD50A1" w14:textId="77777777" w:rsidR="00661D29" w:rsidRDefault="00661D29" w:rsidP="00626FB1"/>
          <w:p w14:paraId="45DA7E3C" w14:textId="77777777" w:rsidR="00661D29" w:rsidRDefault="00661D29" w:rsidP="00626FB1"/>
          <w:p w14:paraId="577D7FD0" w14:textId="77777777" w:rsidR="00661D29" w:rsidRDefault="00661D29" w:rsidP="00626FB1"/>
          <w:p w14:paraId="1B57B246" w14:textId="77777777" w:rsidR="00661D29" w:rsidRDefault="00661D29" w:rsidP="00626FB1"/>
          <w:p w14:paraId="6B8A3F37" w14:textId="77777777" w:rsidR="00661D29" w:rsidRDefault="00661D29" w:rsidP="00626FB1"/>
          <w:p w14:paraId="152B7201" w14:textId="77777777" w:rsidR="00661D29" w:rsidRDefault="00661D29" w:rsidP="00626FB1"/>
          <w:p w14:paraId="1B735151" w14:textId="77777777" w:rsidR="00661D29" w:rsidRDefault="00661D29" w:rsidP="00626FB1"/>
          <w:p w14:paraId="458F8137" w14:textId="77777777" w:rsidR="00661D29" w:rsidRDefault="00661D29" w:rsidP="00626FB1"/>
          <w:p w14:paraId="61D591B6" w14:textId="77777777" w:rsidR="00661D29" w:rsidRDefault="00661D29" w:rsidP="00626FB1"/>
          <w:p w14:paraId="19B2FDD3" w14:textId="77777777" w:rsidR="00661D29" w:rsidRDefault="00661D29" w:rsidP="00626FB1"/>
          <w:p w14:paraId="255B3F22" w14:textId="77777777" w:rsidR="00661D29" w:rsidRDefault="00661D29" w:rsidP="00626FB1"/>
          <w:p w14:paraId="4C5690DD" w14:textId="77777777" w:rsidR="00661D29" w:rsidRDefault="00661D29" w:rsidP="00626FB1"/>
          <w:p w14:paraId="18EF61DD" w14:textId="77777777" w:rsidR="00661D29" w:rsidRDefault="00661D29" w:rsidP="00626FB1"/>
          <w:p w14:paraId="78957BC8" w14:textId="77777777" w:rsidR="00661D29" w:rsidRDefault="00661D29" w:rsidP="00626FB1"/>
          <w:p w14:paraId="25C9D712" w14:textId="77777777" w:rsidR="00661D29" w:rsidRDefault="00661D29" w:rsidP="00626FB1"/>
          <w:p w14:paraId="554576DA" w14:textId="77777777" w:rsidR="00661D29" w:rsidRDefault="00661D29" w:rsidP="00626FB1"/>
          <w:p w14:paraId="02563DF0" w14:textId="77777777" w:rsidR="00661D29" w:rsidRDefault="00661D29" w:rsidP="00626FB1"/>
          <w:p w14:paraId="36D7E911" w14:textId="77777777" w:rsidR="00661D29" w:rsidRDefault="00661D29" w:rsidP="00626FB1"/>
          <w:p w14:paraId="02CDD2BD" w14:textId="77777777" w:rsidR="00661D29" w:rsidRDefault="00661D29" w:rsidP="00626FB1"/>
          <w:p w14:paraId="63E33303" w14:textId="77777777" w:rsidR="00661D29" w:rsidRDefault="00661D29" w:rsidP="00626FB1"/>
          <w:p w14:paraId="1FAA7F62" w14:textId="77777777" w:rsidR="00661D29" w:rsidRDefault="00661D29" w:rsidP="00626FB1"/>
          <w:p w14:paraId="075A6522" w14:textId="77777777" w:rsidR="00661D29" w:rsidRDefault="00661D29" w:rsidP="00626FB1"/>
          <w:p w14:paraId="7227647F" w14:textId="77777777" w:rsidR="00661D29" w:rsidRDefault="00661D29" w:rsidP="00626FB1"/>
          <w:p w14:paraId="05C2E8FB" w14:textId="77777777" w:rsidR="00661D29" w:rsidRDefault="00661D29" w:rsidP="00626FB1"/>
          <w:p w14:paraId="7832D657" w14:textId="77777777" w:rsidR="00661D29" w:rsidRDefault="00661D29" w:rsidP="00626FB1"/>
          <w:p w14:paraId="5F6F8985" w14:textId="77777777" w:rsidR="00661D29" w:rsidRDefault="00661D29" w:rsidP="00626FB1"/>
          <w:p w14:paraId="519F667D" w14:textId="77777777" w:rsidR="00661D29" w:rsidRDefault="00661D29" w:rsidP="00626FB1"/>
          <w:p w14:paraId="0298D1A5" w14:textId="77777777" w:rsidR="00661D29" w:rsidRDefault="00661D29" w:rsidP="00626FB1"/>
          <w:p w14:paraId="4F7D5FF2" w14:textId="77777777" w:rsidR="00661D29" w:rsidRDefault="00661D29" w:rsidP="00626FB1"/>
          <w:p w14:paraId="1E2A1193" w14:textId="77777777" w:rsidR="00661D29" w:rsidRDefault="00661D29" w:rsidP="00626FB1"/>
          <w:p w14:paraId="0D6C385A" w14:textId="77777777" w:rsidR="00661D29" w:rsidRDefault="00661D29" w:rsidP="00626FB1"/>
          <w:p w14:paraId="0C2C8700" w14:textId="77777777" w:rsidR="00661D29" w:rsidRDefault="00661D29" w:rsidP="00626FB1"/>
          <w:p w14:paraId="77489300" w14:textId="77777777" w:rsidR="00661D29" w:rsidRDefault="00661D29" w:rsidP="00626FB1"/>
          <w:p w14:paraId="450B3653" w14:textId="77777777" w:rsidR="00661D29" w:rsidRDefault="00661D29" w:rsidP="00626FB1"/>
          <w:p w14:paraId="7DB54C7B" w14:textId="77777777" w:rsidR="00661D29" w:rsidRDefault="00661D29" w:rsidP="00626FB1"/>
          <w:p w14:paraId="6087D674" w14:textId="77777777" w:rsidR="00661D29" w:rsidRDefault="00661D29" w:rsidP="00626FB1"/>
          <w:p w14:paraId="32FBDCAC" w14:textId="77777777" w:rsidR="00661D29" w:rsidRDefault="00661D29" w:rsidP="00626FB1"/>
          <w:p w14:paraId="4DD422F1" w14:textId="77777777" w:rsidR="00661D29" w:rsidRDefault="00661D29" w:rsidP="00626FB1"/>
          <w:p w14:paraId="562CFE07" w14:textId="77777777" w:rsidR="00661D29" w:rsidRDefault="00661D29" w:rsidP="00626FB1"/>
          <w:p w14:paraId="6669CC21" w14:textId="77777777" w:rsidR="00661D29" w:rsidRDefault="00661D29" w:rsidP="00626FB1"/>
          <w:p w14:paraId="4E69B691" w14:textId="77777777" w:rsidR="00661D29" w:rsidRDefault="00661D29" w:rsidP="00626FB1"/>
          <w:p w14:paraId="7D96542D" w14:textId="77777777" w:rsidR="00661D29" w:rsidRDefault="00661D29" w:rsidP="00626FB1"/>
          <w:p w14:paraId="210CBE4D" w14:textId="77777777" w:rsidR="00661D29" w:rsidRDefault="00661D29" w:rsidP="00626FB1"/>
          <w:p w14:paraId="2C801F13" w14:textId="77777777" w:rsidR="00661D29" w:rsidRDefault="00661D29" w:rsidP="00626FB1"/>
          <w:p w14:paraId="6C70FAF2" w14:textId="77777777" w:rsidR="00661D29" w:rsidRDefault="00661D29" w:rsidP="00626FB1"/>
          <w:p w14:paraId="5C615095" w14:textId="77777777" w:rsidR="00661D29" w:rsidRDefault="00661D29" w:rsidP="00626FB1"/>
          <w:p w14:paraId="4180B4DC" w14:textId="77777777" w:rsidR="00661D29" w:rsidRDefault="00661D29" w:rsidP="00626FB1"/>
          <w:p w14:paraId="057BBA63" w14:textId="77777777" w:rsidR="00661D29" w:rsidRDefault="00661D29" w:rsidP="00626FB1"/>
          <w:p w14:paraId="78E2A496" w14:textId="77777777" w:rsidR="00661D29" w:rsidRDefault="00661D29" w:rsidP="00626FB1"/>
          <w:p w14:paraId="5095BDCB" w14:textId="77777777" w:rsidR="00661D29" w:rsidRDefault="00661D29" w:rsidP="00626FB1"/>
          <w:p w14:paraId="3E55BE15" w14:textId="77777777" w:rsidR="00661D29" w:rsidRDefault="00661D29" w:rsidP="00626FB1"/>
          <w:p w14:paraId="507A7D1A" w14:textId="77777777" w:rsidR="00661D29" w:rsidRDefault="00661D29" w:rsidP="00626FB1"/>
          <w:p w14:paraId="4E1EC8A4" w14:textId="77777777" w:rsidR="00661D29" w:rsidRDefault="00661D29" w:rsidP="00626FB1"/>
          <w:p w14:paraId="4BFBCF75" w14:textId="77777777" w:rsidR="00661D29" w:rsidRDefault="00661D29" w:rsidP="00626FB1"/>
          <w:p w14:paraId="7C45FF76" w14:textId="77777777" w:rsidR="00661D29" w:rsidRDefault="00661D29" w:rsidP="00626FB1"/>
          <w:p w14:paraId="03141D8D" w14:textId="77777777" w:rsidR="00661D29" w:rsidRDefault="00661D29" w:rsidP="00626FB1"/>
          <w:p w14:paraId="623A57EB" w14:textId="77777777" w:rsidR="00661D29" w:rsidRDefault="00661D29" w:rsidP="00626FB1"/>
          <w:p w14:paraId="3987A060" w14:textId="77777777" w:rsidR="00661D29" w:rsidRDefault="00661D29" w:rsidP="00626FB1"/>
          <w:p w14:paraId="2B07B05D" w14:textId="77777777" w:rsidR="00661D29" w:rsidRDefault="00661D29" w:rsidP="00626FB1"/>
          <w:p w14:paraId="2EC3F971" w14:textId="77777777" w:rsidR="00661D29" w:rsidRDefault="00661D29" w:rsidP="00626FB1"/>
          <w:p w14:paraId="0E9DA2EB" w14:textId="77777777" w:rsidR="00661D29" w:rsidRDefault="00661D29" w:rsidP="00626FB1"/>
          <w:p w14:paraId="4FC3D51C" w14:textId="77777777" w:rsidR="00661D29" w:rsidRDefault="00661D29" w:rsidP="00626FB1"/>
          <w:p w14:paraId="16DEEB37" w14:textId="77777777" w:rsidR="00661D29" w:rsidRDefault="00661D29" w:rsidP="00626FB1"/>
          <w:p w14:paraId="6BF11F92" w14:textId="77777777" w:rsidR="00661D29" w:rsidRDefault="00661D29" w:rsidP="00626FB1"/>
          <w:p w14:paraId="04A4F221" w14:textId="77777777" w:rsidR="00661D29" w:rsidRDefault="00661D29" w:rsidP="00626FB1"/>
          <w:p w14:paraId="0AAFE8B5" w14:textId="77777777" w:rsidR="00661D29" w:rsidRDefault="00661D29" w:rsidP="00626FB1"/>
          <w:p w14:paraId="3A8CABE5" w14:textId="77777777" w:rsidR="00661D29" w:rsidRDefault="00661D29" w:rsidP="00626FB1"/>
          <w:p w14:paraId="5FF3ECBA" w14:textId="77777777" w:rsidR="00661D29" w:rsidRDefault="00661D29" w:rsidP="00626FB1"/>
          <w:p w14:paraId="080381F2" w14:textId="77777777" w:rsidR="00661D29" w:rsidRDefault="00661D29" w:rsidP="00626FB1"/>
          <w:p w14:paraId="5EE64502" w14:textId="77777777" w:rsidR="00661D29" w:rsidRDefault="00661D29" w:rsidP="00626FB1"/>
          <w:p w14:paraId="65C573BF" w14:textId="77777777" w:rsidR="00661D29" w:rsidRDefault="00661D29" w:rsidP="00626FB1"/>
          <w:p w14:paraId="1CC59A57" w14:textId="77777777" w:rsidR="00661D29" w:rsidRDefault="00661D29" w:rsidP="00626FB1"/>
          <w:p w14:paraId="255829EA" w14:textId="77777777" w:rsidR="00661D29" w:rsidRDefault="00661D29" w:rsidP="00626FB1"/>
          <w:p w14:paraId="15E2FF9F" w14:textId="77777777" w:rsidR="00661D29" w:rsidRDefault="00661D29" w:rsidP="00626FB1"/>
          <w:p w14:paraId="6BF0402A" w14:textId="77777777" w:rsidR="00661D29" w:rsidRDefault="00661D29" w:rsidP="00626FB1"/>
          <w:p w14:paraId="294B0BE6" w14:textId="77777777" w:rsidR="00661D29" w:rsidRDefault="00661D29" w:rsidP="00626FB1"/>
          <w:p w14:paraId="086B8F3B" w14:textId="77777777" w:rsidR="00661D29" w:rsidRDefault="00661D29" w:rsidP="00626FB1"/>
          <w:p w14:paraId="5A96648A" w14:textId="77777777" w:rsidR="00661D29" w:rsidRDefault="00661D29" w:rsidP="00626FB1"/>
          <w:p w14:paraId="364C9A5E" w14:textId="77777777" w:rsidR="00661D29" w:rsidRDefault="00661D29" w:rsidP="00626FB1"/>
          <w:p w14:paraId="09C53327" w14:textId="77777777" w:rsidR="00661D29" w:rsidRDefault="00661D29" w:rsidP="00626FB1"/>
          <w:p w14:paraId="03BD7610" w14:textId="77777777" w:rsidR="00661D29" w:rsidRDefault="00661D29" w:rsidP="00626FB1"/>
          <w:p w14:paraId="05E7B20B" w14:textId="77777777" w:rsidR="00661D29" w:rsidRDefault="00661D29" w:rsidP="00626FB1"/>
          <w:p w14:paraId="0FFCC957" w14:textId="77777777" w:rsidR="00661D29" w:rsidRDefault="00661D29" w:rsidP="00626FB1"/>
          <w:p w14:paraId="69D7F6FD" w14:textId="77777777" w:rsidR="00661D29" w:rsidRDefault="00661D29" w:rsidP="00626FB1"/>
          <w:p w14:paraId="305E62DA" w14:textId="77777777" w:rsidR="00661D29" w:rsidRDefault="00661D29" w:rsidP="00626FB1"/>
          <w:p w14:paraId="71C6488A" w14:textId="06681DC0" w:rsidR="00661D29" w:rsidRPr="00661D29" w:rsidRDefault="00661D29" w:rsidP="00626FB1"/>
        </w:tc>
      </w:tr>
    </w:tbl>
    <w:p w14:paraId="73F1A40C" w14:textId="269E84E3" w:rsidR="00714AA0" w:rsidRDefault="00714AA0" w:rsidP="00532A4F"/>
    <w:p w14:paraId="2E6708DE" w14:textId="77777777" w:rsidR="00D25F00" w:rsidRDefault="00D25F00" w:rsidP="00532A4F"/>
    <w:p w14:paraId="4952EFE7" w14:textId="77777777" w:rsidR="00D25F00" w:rsidRDefault="00D25F00" w:rsidP="00532A4F"/>
    <w:p w14:paraId="26439366" w14:textId="77777777" w:rsidR="00D25F00" w:rsidRDefault="00D25F00" w:rsidP="00532A4F"/>
    <w:p w14:paraId="39A7AECB" w14:textId="77777777" w:rsidR="00D25F00" w:rsidRDefault="00D25F00" w:rsidP="00532A4F"/>
    <w:p w14:paraId="4451880A" w14:textId="77777777" w:rsidR="00D25F00" w:rsidRDefault="00D25F00" w:rsidP="00532A4F"/>
    <w:p w14:paraId="5F7DFF0A" w14:textId="77777777" w:rsidR="00D25F00" w:rsidRDefault="00D25F00" w:rsidP="00532A4F"/>
    <w:p w14:paraId="52E9268A" w14:textId="77777777" w:rsidR="00D25F00" w:rsidRDefault="00D25F00" w:rsidP="00532A4F"/>
    <w:p w14:paraId="0561794E" w14:textId="77777777" w:rsidR="00D25F00" w:rsidRDefault="00D25F00" w:rsidP="00532A4F"/>
    <w:p w14:paraId="079440E1" w14:textId="77777777" w:rsidR="00D25F00" w:rsidRDefault="00D25F00" w:rsidP="00532A4F"/>
    <w:p w14:paraId="0380456B" w14:textId="77777777" w:rsidR="00D25F00" w:rsidRDefault="00D25F00" w:rsidP="00532A4F"/>
    <w:p w14:paraId="257E67FD" w14:textId="77777777" w:rsidR="00D25F00" w:rsidRDefault="00D25F00" w:rsidP="00532A4F"/>
    <w:p w14:paraId="253EDCE1" w14:textId="77777777" w:rsidR="00EF79FD" w:rsidRDefault="00EF79FD" w:rsidP="00D25F00">
      <w:pPr>
        <w:spacing w:before="120" w:after="60"/>
        <w:rPr>
          <w:b/>
        </w:rPr>
        <w:sectPr w:rsidR="00EF79FD" w:rsidSect="002834C9">
          <w:headerReference w:type="default" r:id="rId48"/>
          <w:footerReference w:type="default" r:id="rId49"/>
          <w:footerReference w:type="first" r:id="rId50"/>
          <w:pgSz w:w="16838" w:h="11906" w:orient="landscape"/>
          <w:pgMar w:top="1417" w:right="1417" w:bottom="1417" w:left="1417" w:header="708" w:footer="708" w:gutter="0"/>
          <w:cols w:space="708"/>
          <w:titlePg/>
          <w:docGrid w:linePitch="360"/>
        </w:sectPr>
      </w:pPr>
    </w:p>
    <w:p w14:paraId="6F787563" w14:textId="6D3B7C7C" w:rsidR="00BA026E" w:rsidRPr="00E8249F" w:rsidRDefault="00BA026E" w:rsidP="00E8249F">
      <w:pPr>
        <w:spacing w:before="120" w:after="60"/>
        <w:jc w:val="center"/>
        <w:rPr>
          <w:b/>
          <w:i/>
          <w:iCs/>
          <w:sz w:val="28"/>
          <w:szCs w:val="28"/>
        </w:rPr>
      </w:pPr>
      <w:r w:rsidRPr="00E8249F">
        <w:rPr>
          <w:b/>
          <w:i/>
          <w:iCs/>
          <w:sz w:val="28"/>
          <w:szCs w:val="28"/>
        </w:rPr>
        <w:lastRenderedPageBreak/>
        <w:t>Textes de référence</w:t>
      </w:r>
    </w:p>
    <w:p w14:paraId="734E1395" w14:textId="77777777" w:rsidR="001D56EC" w:rsidRDefault="001D56EC" w:rsidP="001D56EC">
      <w:pPr>
        <w:spacing w:before="120" w:after="60"/>
        <w:rPr>
          <w:b/>
        </w:rPr>
      </w:pPr>
      <w:r w:rsidRPr="00D0274B">
        <w:rPr>
          <w:b/>
        </w:rPr>
        <w:t>Arrêtés ministériels :</w:t>
      </w:r>
    </w:p>
    <w:p w14:paraId="31142066" w14:textId="0A5D176F" w:rsidR="0076570A" w:rsidRDefault="0076570A" w:rsidP="00E8249F">
      <w:pPr>
        <w:pStyle w:val="Notedefin"/>
        <w:numPr>
          <w:ilvl w:val="0"/>
          <w:numId w:val="40"/>
        </w:numPr>
        <w:spacing w:after="120"/>
        <w:ind w:left="714" w:hanging="357"/>
      </w:pPr>
      <w:hyperlink r:id="rId51" w:history="1">
        <w:r w:rsidRPr="003B7090">
          <w:rPr>
            <w:rStyle w:val="Lienhypertexte"/>
          </w:rPr>
          <w:t>Arrêté du 8 janvier 1998 fixant les prescriptions techniques applicables aux épandages de boues sur les sols agricoles pris en application du décret n° 97-1133 du 8 décembre 1997 relatif à l'épandage des boues issues du traitement des eaux usées</w:t>
        </w:r>
      </w:hyperlink>
    </w:p>
    <w:p w14:paraId="15524261" w14:textId="72FB630F" w:rsidR="001D56EC" w:rsidRPr="000C706A" w:rsidRDefault="001D56EC" w:rsidP="00E8249F">
      <w:pPr>
        <w:pStyle w:val="Notedefin"/>
        <w:numPr>
          <w:ilvl w:val="0"/>
          <w:numId w:val="40"/>
        </w:numPr>
        <w:spacing w:after="120"/>
        <w:ind w:left="714" w:hanging="357"/>
      </w:pPr>
      <w:hyperlink r:id="rId52" w:history="1">
        <w:r w:rsidRPr="00637716">
          <w:rPr>
            <w:rStyle w:val="Lienhypertexte"/>
          </w:rPr>
          <w:t>Arrêté du 2 février 1998 relatif aux prélèvements et à la consommation d'eau ainsi qu'aux émissions de toute nature des installations classées pour la protection de l'environnement soumises à autorisation</w:t>
        </w:r>
      </w:hyperlink>
    </w:p>
    <w:p w14:paraId="0FC93179" w14:textId="77777777" w:rsidR="001D56EC" w:rsidRPr="000C7261" w:rsidRDefault="001D56EC" w:rsidP="00E8249F">
      <w:pPr>
        <w:pStyle w:val="Paragraphedeliste"/>
        <w:numPr>
          <w:ilvl w:val="0"/>
          <w:numId w:val="40"/>
        </w:numPr>
        <w:spacing w:after="120" w:line="264" w:lineRule="auto"/>
        <w:ind w:left="714" w:hanging="357"/>
        <w:rPr>
          <w:rStyle w:val="Lienhypertexte"/>
          <w:bCs/>
          <w:iCs/>
        </w:rPr>
      </w:pPr>
      <w:r w:rsidRPr="009951B4">
        <w:rPr>
          <w:bCs/>
          <w:iCs/>
          <w:u w:color="0000FF"/>
        </w:rPr>
        <w:fldChar w:fldCharType="begin"/>
      </w:r>
      <w:r w:rsidRPr="000C7261">
        <w:rPr>
          <w:bCs/>
          <w:iCs/>
          <w:u w:color="0000FF"/>
        </w:rPr>
        <w:instrText>HYPERLINK "https://www.legifrance.gouv.fr/loda/id/JORFTEXT000000259768"</w:instrText>
      </w:r>
      <w:r w:rsidRPr="009951B4">
        <w:rPr>
          <w:bCs/>
          <w:iCs/>
          <w:u w:color="0000FF"/>
        </w:rPr>
      </w:r>
      <w:r w:rsidRPr="009951B4">
        <w:rPr>
          <w:bCs/>
          <w:iCs/>
          <w:u w:color="0000FF"/>
        </w:rPr>
        <w:fldChar w:fldCharType="separate"/>
      </w:r>
      <w:r w:rsidRPr="000C7261">
        <w:rPr>
          <w:rStyle w:val="Lienhypertexte"/>
          <w:bCs/>
          <w:iCs/>
        </w:rPr>
        <w:t>Arrêté du 20 avril 2005 pris en application du décret du 20 avril 2005 relatif au programme national d'action contre la pollution des milieux aquatiques par certaines substances dangereuses </w:t>
      </w:r>
    </w:p>
    <w:p w14:paraId="347BA535" w14:textId="77777777" w:rsidR="001D56EC" w:rsidRPr="009951B4" w:rsidRDefault="001D56EC" w:rsidP="00E8249F">
      <w:pPr>
        <w:pStyle w:val="Paragraphedeliste"/>
        <w:numPr>
          <w:ilvl w:val="0"/>
          <w:numId w:val="40"/>
        </w:numPr>
        <w:spacing w:after="120" w:line="264" w:lineRule="auto"/>
        <w:ind w:left="714" w:hanging="357"/>
        <w:rPr>
          <w:rStyle w:val="Lienhypertexte"/>
          <w:bCs/>
          <w:iCs/>
        </w:rPr>
      </w:pPr>
      <w:r w:rsidRPr="009951B4">
        <w:rPr>
          <w:u w:color="0000FF"/>
        </w:rPr>
        <w:fldChar w:fldCharType="end"/>
      </w:r>
      <w:r w:rsidRPr="009951B4">
        <w:rPr>
          <w:u w:color="0000FF"/>
        </w:rPr>
        <w:fldChar w:fldCharType="begin"/>
      </w:r>
      <w:r w:rsidRPr="009951B4">
        <w:rPr>
          <w:u w:color="0000FF"/>
        </w:rPr>
        <w:instrText>HYPERLINK "https://www.legifrance.gouv.fr/jorf/id/JORFTEXT000000632272"</w:instrText>
      </w:r>
      <w:r w:rsidRPr="009951B4">
        <w:rPr>
          <w:u w:color="0000FF"/>
        </w:rPr>
      </w:r>
      <w:r w:rsidRPr="009951B4">
        <w:rPr>
          <w:u w:color="0000FF"/>
        </w:rPr>
        <w:fldChar w:fldCharType="separate"/>
      </w:r>
      <w:r w:rsidRPr="009951B4">
        <w:rPr>
          <w:rStyle w:val="Lienhypertexte"/>
          <w:bCs/>
          <w:iCs/>
        </w:rPr>
        <w:t>Arrêté du 30 avril 2005 relatif au programme national d'action contre la pollution des milieux aquatiques par certaines substances dangereuses</w:t>
      </w:r>
      <w:r>
        <w:rPr>
          <w:rStyle w:val="Lienhypertexte"/>
          <w:bCs/>
          <w:iCs/>
        </w:rPr>
        <w:t xml:space="preserve"> </w:t>
      </w:r>
    </w:p>
    <w:p w14:paraId="067DA937" w14:textId="77777777" w:rsidR="001D56EC" w:rsidRDefault="001D56EC" w:rsidP="00E8249F">
      <w:pPr>
        <w:pStyle w:val="Notedefin"/>
        <w:numPr>
          <w:ilvl w:val="0"/>
          <w:numId w:val="40"/>
        </w:numPr>
        <w:spacing w:after="120"/>
        <w:ind w:left="714" w:hanging="357"/>
      </w:pPr>
      <w:r w:rsidRPr="009951B4">
        <w:rPr>
          <w:u w:color="0000FF"/>
        </w:rPr>
        <w:fldChar w:fldCharType="end"/>
      </w:r>
      <w:hyperlink r:id="rId53" w:history="1">
        <w:r w:rsidRPr="00EA7765">
          <w:rPr>
            <w:rStyle w:val="Lienhypertexte"/>
          </w:rPr>
          <w:t>Arrêté du 21 décembre 2007 relatif aux modalités d'établissement des redevances pour pollution de l'eau et pour modernisation des réseaux de collecte</w:t>
        </w:r>
      </w:hyperlink>
    </w:p>
    <w:p w14:paraId="36C19861" w14:textId="77777777" w:rsidR="00344F51" w:rsidRPr="00344F51" w:rsidRDefault="00344F51" w:rsidP="00E8249F">
      <w:pPr>
        <w:pStyle w:val="Paragraphedeliste"/>
        <w:numPr>
          <w:ilvl w:val="0"/>
          <w:numId w:val="40"/>
        </w:numPr>
        <w:spacing w:after="120" w:line="264" w:lineRule="auto"/>
        <w:ind w:left="714" w:hanging="357"/>
        <w:rPr>
          <w:rStyle w:val="Lienhypertexte"/>
          <w:rFonts w:ascii="Trebuchet MS" w:eastAsiaTheme="minorHAnsi" w:hAnsi="Trebuchet MS" w:cstheme="minorBidi"/>
          <w:kern w:val="2"/>
          <w:lang w:eastAsia="en-US"/>
          <w14:ligatures w14:val="standardContextual"/>
        </w:rPr>
      </w:pPr>
      <w:r w:rsidRPr="00344F51">
        <w:rPr>
          <w:rStyle w:val="Lienhypertexte"/>
          <w:rFonts w:ascii="Trebuchet MS" w:eastAsiaTheme="minorHAnsi" w:hAnsi="Trebuchet MS" w:cstheme="minorBidi"/>
          <w:kern w:val="2"/>
          <w:lang w:eastAsia="en-US"/>
          <w14:ligatures w14:val="standardContextual"/>
        </w:rPr>
        <w:fldChar w:fldCharType="begin"/>
      </w:r>
      <w:r w:rsidRPr="00344F51">
        <w:rPr>
          <w:rStyle w:val="Lienhypertexte"/>
          <w:rFonts w:ascii="Trebuchet MS" w:eastAsiaTheme="minorHAnsi" w:hAnsi="Trebuchet MS" w:cstheme="minorBidi"/>
          <w:kern w:val="2"/>
          <w:lang w:eastAsia="en-US"/>
          <w14:ligatures w14:val="standardContextual"/>
        </w:rPr>
        <w:instrText>HYPERLINK "https://www.legifrance.gouv.fr/loda/id/JORFTEXT000020985401"</w:instrText>
      </w:r>
      <w:r w:rsidRPr="00344F51">
        <w:rPr>
          <w:rStyle w:val="Lienhypertexte"/>
          <w:rFonts w:ascii="Trebuchet MS" w:eastAsiaTheme="minorHAnsi" w:hAnsi="Trebuchet MS" w:cstheme="minorBidi"/>
          <w:kern w:val="2"/>
          <w:lang w:eastAsia="en-US"/>
          <w14:ligatures w14:val="standardContextual"/>
        </w:rPr>
      </w:r>
      <w:r w:rsidRPr="00344F51">
        <w:rPr>
          <w:rStyle w:val="Lienhypertexte"/>
          <w:rFonts w:ascii="Trebuchet MS" w:eastAsiaTheme="minorHAnsi" w:hAnsi="Trebuchet MS" w:cstheme="minorBidi"/>
          <w:kern w:val="2"/>
          <w:lang w:eastAsia="en-US"/>
          <w14:ligatures w14:val="standardContextual"/>
        </w:rPr>
        <w:fldChar w:fldCharType="separate"/>
      </w:r>
      <w:r w:rsidRPr="00344F51">
        <w:rPr>
          <w:rStyle w:val="Lienhypertexte"/>
          <w:rFonts w:ascii="Trebuchet MS" w:eastAsiaTheme="minorHAnsi" w:hAnsi="Trebuchet MS" w:cstheme="minorBidi"/>
          <w:kern w:val="2"/>
          <w:lang w:eastAsia="en-US"/>
          <w14:ligatures w14:val="standardContextual"/>
        </w:rPr>
        <w:t>Arrêté du 17 juillet 2009 relatif aux mesures de prévention ou de limitation des introductions de polluants dans les eaux souterraines</w:t>
      </w:r>
    </w:p>
    <w:p w14:paraId="5B99F9A8" w14:textId="245EC61C" w:rsidR="00E8249F" w:rsidRPr="00E8249F" w:rsidRDefault="00344F51" w:rsidP="00E8249F">
      <w:pPr>
        <w:pStyle w:val="Notedefin"/>
        <w:numPr>
          <w:ilvl w:val="0"/>
          <w:numId w:val="40"/>
        </w:numPr>
        <w:spacing w:after="120"/>
        <w:ind w:left="714" w:hanging="357"/>
        <w:rPr>
          <w:rStyle w:val="Lienhypertexte"/>
          <w:color w:val="auto"/>
          <w:u w:val="none"/>
        </w:rPr>
      </w:pPr>
      <w:r w:rsidRPr="00344F51">
        <w:rPr>
          <w:rStyle w:val="Lienhypertexte"/>
        </w:rPr>
        <w:fldChar w:fldCharType="end"/>
      </w:r>
      <w:hyperlink r:id="rId54" w:history="1">
        <w:r w:rsidR="00E8249F" w:rsidRPr="00B23FEA">
          <w:rPr>
            <w:rStyle w:val="Lienhypertexte"/>
          </w:rPr>
          <w:t>Arrêté du 25 janvier 2010 relatif aux méthodes et critères d'évaluation de l'état écologique, de l'état chimique et du potentiel écologique des eaux de surface pris en application des articles R. 212-10, R. 212-11 et R. 212-18 du code de l'environnement</w:t>
        </w:r>
      </w:hyperlink>
    </w:p>
    <w:p w14:paraId="3BFF9C20" w14:textId="2D5972E8" w:rsidR="00344F51" w:rsidRPr="00344F51" w:rsidRDefault="00344F51" w:rsidP="00E8249F">
      <w:pPr>
        <w:pStyle w:val="Paragraphedeliste"/>
        <w:numPr>
          <w:ilvl w:val="0"/>
          <w:numId w:val="40"/>
        </w:numPr>
        <w:spacing w:after="120" w:line="264" w:lineRule="auto"/>
        <w:ind w:left="714" w:hanging="357"/>
        <w:rPr>
          <w:rStyle w:val="Lienhypertexte"/>
          <w:rFonts w:ascii="Trebuchet MS" w:eastAsiaTheme="minorHAnsi" w:hAnsi="Trebuchet MS" w:cstheme="minorBidi"/>
          <w:kern w:val="2"/>
          <w:lang w:eastAsia="en-US"/>
          <w14:ligatures w14:val="standardContextual"/>
        </w:rPr>
      </w:pPr>
      <w:hyperlink r:id="rId55" w:history="1">
        <w:r w:rsidRPr="00344F51">
          <w:rPr>
            <w:rStyle w:val="Lienhypertexte"/>
            <w:rFonts w:ascii="Trebuchet MS" w:eastAsiaTheme="minorHAnsi" w:hAnsi="Trebuchet MS" w:cstheme="minorBidi"/>
            <w:kern w:val="2"/>
            <w:lang w:eastAsia="en-US"/>
            <w14:ligatures w14:val="standardContextual"/>
          </w:rPr>
          <w:t>Arrêté du 21 juillet 2015 relatif aux systèmes d'assainissement collectif et aux installations d'assainissement non collectif, à l'exception des installations d'assainissement non collectif recevant une charge brute de pollution organique inférieure ou égale à 1,2 kg/j de DBO5</w:t>
        </w:r>
      </w:hyperlink>
    </w:p>
    <w:p w14:paraId="02070D4C" w14:textId="77777777" w:rsidR="00B83C9E" w:rsidRPr="00265C2C" w:rsidRDefault="00B83C9E" w:rsidP="00E8249F">
      <w:pPr>
        <w:pStyle w:val="Notedefin"/>
        <w:spacing w:after="120"/>
        <w:ind w:left="720"/>
      </w:pPr>
    </w:p>
    <w:p w14:paraId="1CBD773B" w14:textId="77777777" w:rsidR="00B15DA2" w:rsidRPr="00D0274B" w:rsidRDefault="00B15DA2" w:rsidP="00B15DA2">
      <w:pPr>
        <w:spacing w:before="120" w:after="60"/>
        <w:rPr>
          <w:b/>
        </w:rPr>
      </w:pPr>
      <w:r w:rsidRPr="00D0274B">
        <w:rPr>
          <w:b/>
        </w:rPr>
        <w:t xml:space="preserve">Code Général des Collectivités Territoriales : </w:t>
      </w:r>
    </w:p>
    <w:p w14:paraId="2B93DF63"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56" w:history="1">
        <w:r w:rsidRPr="00D0274B">
          <w:rPr>
            <w:rStyle w:val="Lienhypertexte"/>
          </w:rPr>
          <w:t>L.2224-8</w:t>
        </w:r>
      </w:hyperlink>
      <w:r w:rsidRPr="00D0274B">
        <w:t> : Compétence des collectivités en matière d’assainissement des eaux usées</w:t>
      </w:r>
    </w:p>
    <w:p w14:paraId="62EDA158"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57" w:history="1">
        <w:r w:rsidRPr="00D0274B">
          <w:rPr>
            <w:rStyle w:val="Lienhypertexte"/>
          </w:rPr>
          <w:t>L.2224-11</w:t>
        </w:r>
      </w:hyperlink>
      <w:r w:rsidRPr="00D0274B">
        <w:t> : Gestion financière des SPEA comme des services à caractère industriel et commercial</w:t>
      </w:r>
    </w:p>
    <w:p w14:paraId="515398A4"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58" w:history="1">
        <w:r w:rsidRPr="00D0274B">
          <w:rPr>
            <w:rStyle w:val="Lienhypertexte"/>
          </w:rPr>
          <w:t>L.2224-12 </w:t>
        </w:r>
      </w:hyperlink>
      <w:r w:rsidRPr="00D0274B">
        <w:t>: Obligation d’établissement d’un règlement de service pour les SPEA</w:t>
      </w:r>
    </w:p>
    <w:p w14:paraId="0F13A618"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59" w:history="1">
        <w:r w:rsidRPr="00D0274B">
          <w:rPr>
            <w:rStyle w:val="Lienhypertexte"/>
          </w:rPr>
          <w:t>L5211-9-2</w:t>
        </w:r>
      </w:hyperlink>
      <w:r w:rsidRPr="00D0274B">
        <w:t> : Transfert de la compétence assainissement au président de l’établissement public de coopération intercommunale le cas échéant</w:t>
      </w:r>
    </w:p>
    <w:p w14:paraId="7FD7AA60"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Articles </w:t>
      </w:r>
      <w:hyperlink r:id="rId60" w:anchor="LEGISCTA000006181440" w:history="1">
        <w:r w:rsidRPr="00D0274B">
          <w:rPr>
            <w:rStyle w:val="Lienhypertexte"/>
          </w:rPr>
          <w:t>R.2224-6 à 17 </w:t>
        </w:r>
      </w:hyperlink>
      <w:r w:rsidRPr="00D0274B">
        <w:t>: Définitions des cas où il y aura un système d’assainissement collectif ou non collectif, du type de traitement nécessaire, du système de surveillance associé…</w:t>
      </w:r>
    </w:p>
    <w:p w14:paraId="0FB025E8" w14:textId="77777777" w:rsidR="00B15DA2" w:rsidRPr="00D0274B" w:rsidRDefault="00B15DA2" w:rsidP="00B15DA2">
      <w:pPr>
        <w:spacing w:before="120" w:after="60"/>
        <w:rPr>
          <w:b/>
        </w:rPr>
      </w:pPr>
      <w:r w:rsidRPr="00D0274B">
        <w:rPr>
          <w:b/>
        </w:rPr>
        <w:t xml:space="preserve">Code de la Santé Publique : </w:t>
      </w:r>
    </w:p>
    <w:p w14:paraId="73AAE0A9"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61" w:history="1">
        <w:r w:rsidRPr="00D0274B">
          <w:rPr>
            <w:rStyle w:val="Lienhypertexte"/>
          </w:rPr>
          <w:t>L.1131-10</w:t>
        </w:r>
      </w:hyperlink>
      <w:r w:rsidRPr="00D0274B">
        <w:t xml:space="preserve"> : Obligation d’autorisation du déversement d’eaux usées autres que domestiques dans le réseau public de collecte </w:t>
      </w:r>
    </w:p>
    <w:p w14:paraId="7D79BA1D"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62" w:history="1">
        <w:r w:rsidRPr="00D0274B">
          <w:rPr>
            <w:rStyle w:val="Lienhypertexte"/>
          </w:rPr>
          <w:t>L.1331-11</w:t>
        </w:r>
      </w:hyperlink>
      <w:r w:rsidRPr="00D0274B">
        <w:t> : Accès des agents d’assainissement aux propriétés privés pour assurer le contrôle des déversements notamment d’eaux usées autres que domestiques</w:t>
      </w:r>
    </w:p>
    <w:p w14:paraId="41E5DB27"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lastRenderedPageBreak/>
        <w:t xml:space="preserve">Article </w:t>
      </w:r>
      <w:hyperlink r:id="rId63" w:history="1">
        <w:r w:rsidRPr="00D0274B">
          <w:rPr>
            <w:rStyle w:val="Lienhypertexte"/>
          </w:rPr>
          <w:t>L.1131-15</w:t>
        </w:r>
      </w:hyperlink>
      <w:r w:rsidRPr="00D0274B">
        <w:t> : Obligation de traitement des effluents autres que domestiques par les immeubles et installations concernées</w:t>
      </w:r>
    </w:p>
    <w:p w14:paraId="2A15414F"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64" w:history="1">
        <w:r w:rsidRPr="00D0274B">
          <w:rPr>
            <w:rStyle w:val="Lienhypertexte"/>
          </w:rPr>
          <w:t>L1337-2</w:t>
        </w:r>
      </w:hyperlink>
      <w:r w:rsidRPr="00D0274B">
        <w:t xml:space="preserve"> : Sanction en cas de déversement d’eaux usées autres que domestique sans autorisation </w:t>
      </w:r>
      <w:r>
        <w:t>ou</w:t>
      </w:r>
      <w:r w:rsidRPr="00D0274B">
        <w:t xml:space="preserve"> en violation des prescriptions de l’autorisation</w:t>
      </w:r>
    </w:p>
    <w:p w14:paraId="0C773AE2" w14:textId="77777777" w:rsidR="00B15DA2" w:rsidRPr="00D0274B" w:rsidRDefault="00B15DA2" w:rsidP="00B15DA2">
      <w:pPr>
        <w:pStyle w:val="Paragraphedeliste"/>
        <w:numPr>
          <w:ilvl w:val="0"/>
          <w:numId w:val="40"/>
        </w:numPr>
        <w:spacing w:after="60" w:line="264" w:lineRule="auto"/>
        <w:ind w:left="284" w:hanging="142"/>
        <w:contextualSpacing w:val="0"/>
      </w:pPr>
      <w:r w:rsidRPr="00D0274B">
        <w:t xml:space="preserve">Article </w:t>
      </w:r>
      <w:hyperlink r:id="rId65" w:history="1">
        <w:r w:rsidRPr="00D0274B">
          <w:rPr>
            <w:rStyle w:val="Lienhypertexte"/>
          </w:rPr>
          <w:t>R.1131-2</w:t>
        </w:r>
      </w:hyperlink>
      <w:r w:rsidRPr="00D0274B">
        <w:t> : Types de rejets interdits dans les systèmes de collecte des eaux usées (matière susceptible d’être la cause d’un danger ou de dégrader les ouvrages ou leur fonctionnement, déchets solides, eaux de sources ou eaux souterraines, eaux de vidange des bassins de natation…)</w:t>
      </w:r>
    </w:p>
    <w:p w14:paraId="551AB901" w14:textId="77777777" w:rsidR="00B15DA2" w:rsidRPr="00D0274B" w:rsidRDefault="00B15DA2" w:rsidP="00B15DA2">
      <w:pPr>
        <w:spacing w:before="120" w:after="60"/>
        <w:rPr>
          <w:b/>
        </w:rPr>
      </w:pPr>
      <w:r w:rsidRPr="00D0274B">
        <w:rPr>
          <w:b/>
        </w:rPr>
        <w:t>Code de l’environnement :</w:t>
      </w:r>
    </w:p>
    <w:p w14:paraId="7D385172" w14:textId="77777777" w:rsidR="00B15DA2" w:rsidRPr="00D0274B" w:rsidRDefault="00B15DA2" w:rsidP="00B15DA2">
      <w:pPr>
        <w:pStyle w:val="Paragraphedeliste"/>
        <w:numPr>
          <w:ilvl w:val="0"/>
          <w:numId w:val="40"/>
        </w:numPr>
        <w:spacing w:after="60" w:line="264" w:lineRule="auto"/>
        <w:ind w:left="284" w:hanging="142"/>
        <w:contextualSpacing w:val="0"/>
      </w:pPr>
      <w:hyperlink r:id="rId66" w:anchor="LEGISCTA000006188691" w:history="1">
        <w:r w:rsidRPr="00D0274B">
          <w:rPr>
            <w:rStyle w:val="Lienhypertexte"/>
          </w:rPr>
          <w:t>R211-11-1 à 3 </w:t>
        </w:r>
      </w:hyperlink>
      <w:r w:rsidRPr="00D0274B">
        <w:t>: Programme national d’action contre la pollution des milieux aquatiques par certaines substances dangereuses</w:t>
      </w:r>
    </w:p>
    <w:p w14:paraId="1F9FDB64" w14:textId="77777777" w:rsidR="00D25F00" w:rsidRPr="00532A4F" w:rsidRDefault="00D25F00" w:rsidP="00532A4F"/>
    <w:sectPr w:rsidR="00D25F00" w:rsidRPr="00532A4F" w:rsidSect="007C1435">
      <w:headerReference w:type="default" r:id="rId67"/>
      <w:headerReference w:type="first" r:id="rId6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BD93" w14:textId="77777777" w:rsidR="009E0B3B" w:rsidRDefault="009E0B3B" w:rsidP="00A85320">
      <w:r>
        <w:separator/>
      </w:r>
    </w:p>
  </w:endnote>
  <w:endnote w:type="continuationSeparator" w:id="0">
    <w:p w14:paraId="62B02A89" w14:textId="77777777" w:rsidR="009E0B3B" w:rsidRDefault="009E0B3B" w:rsidP="00A8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1EEA" w14:textId="62464EE7" w:rsidR="00532A4F" w:rsidRDefault="00887C9F" w:rsidP="00887C9F">
    <w:pPr>
      <w:pStyle w:val="Pieddepage"/>
      <w:jc w:val="left"/>
    </w:pPr>
    <w:r>
      <w:rPr>
        <w:noProof/>
      </w:rPr>
      <w:drawing>
        <wp:anchor distT="0" distB="0" distL="114300" distR="114300" simplePos="0" relativeHeight="251662336" behindDoc="0" locked="0" layoutInCell="1" allowOverlap="1" wp14:anchorId="77C04DB9" wp14:editId="7AF77E25">
          <wp:simplePos x="0" y="0"/>
          <wp:positionH relativeFrom="margin">
            <wp:posOffset>7253605</wp:posOffset>
          </wp:positionH>
          <wp:positionV relativeFrom="paragraph">
            <wp:posOffset>-68580</wp:posOffset>
          </wp:positionV>
          <wp:extent cx="879475" cy="287655"/>
          <wp:effectExtent l="0" t="0" r="0" b="0"/>
          <wp:wrapNone/>
          <wp:docPr id="1438387131" name="Image 143838713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79475" cy="287655"/>
                  </a:xfrm>
                  <a:prstGeom prst="rect">
                    <a:avLst/>
                  </a:prstGeom>
                </pic:spPr>
              </pic:pic>
            </a:graphicData>
          </a:graphic>
        </wp:anchor>
      </w:drawing>
    </w:r>
    <w:r>
      <w:rPr>
        <w:noProof/>
      </w:rPr>
      <w:drawing>
        <wp:anchor distT="0" distB="0" distL="114300" distR="114300" simplePos="0" relativeHeight="251661312" behindDoc="0" locked="0" layoutInCell="1" allowOverlap="1" wp14:anchorId="7D5ADA9A" wp14:editId="6348CD43">
          <wp:simplePos x="0" y="0"/>
          <wp:positionH relativeFrom="column">
            <wp:posOffset>6463030</wp:posOffset>
          </wp:positionH>
          <wp:positionV relativeFrom="paragraph">
            <wp:posOffset>-68580</wp:posOffset>
          </wp:positionV>
          <wp:extent cx="554990" cy="323850"/>
          <wp:effectExtent l="0" t="0" r="0" b="0"/>
          <wp:wrapNone/>
          <wp:docPr id="1189105539" name="Image 1189105539" descr="Une image contenant Police, conceptio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6407" name="Image 117476407" descr="Une image contenant Police, conception, Graphique, text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554990" cy="323850"/>
                  </a:xfrm>
                  <a:prstGeom prst="rect">
                    <a:avLst/>
                  </a:prstGeom>
                </pic:spPr>
              </pic:pic>
            </a:graphicData>
          </a:graphic>
        </wp:anchor>
      </w:drawing>
    </w:r>
    <w:r w:rsidR="00532A4F" w:rsidRPr="00532A4F">
      <w:rPr>
        <w:i/>
        <w:iCs/>
      </w:rPr>
      <w:t>Arrêté d’autorisation de déversement d’eaux usées non domestiques dans le réseau d’assainissement</w:t>
    </w:r>
    <w:r w:rsidR="00532A4F">
      <w:ptab w:relativeTo="margin" w:alignment="right" w:leader="none"/>
    </w:r>
    <w:r w:rsidR="00532A4F">
      <w:fldChar w:fldCharType="begin"/>
    </w:r>
    <w:r w:rsidR="00532A4F">
      <w:instrText>PAGE   \* MERGEFORMAT</w:instrText>
    </w:r>
    <w:r w:rsidR="00532A4F">
      <w:fldChar w:fldCharType="separate"/>
    </w:r>
    <w:r w:rsidR="00532A4F">
      <w:t>1</w:t>
    </w:r>
    <w:r w:rsidR="00532A4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DB80" w14:textId="49E4704D" w:rsidR="00F24E72" w:rsidRDefault="00BA026E" w:rsidP="000C797A">
    <w:pPr>
      <w:pStyle w:val="Pieddepage"/>
      <w:jc w:val="right"/>
    </w:pPr>
    <w:r>
      <w:rPr>
        <w:noProof/>
      </w:rPr>
      <w:drawing>
        <wp:anchor distT="0" distB="0" distL="114300" distR="114300" simplePos="0" relativeHeight="251658240" behindDoc="0" locked="0" layoutInCell="1" allowOverlap="1" wp14:anchorId="24DF2379" wp14:editId="12FC2BE6">
          <wp:simplePos x="0" y="0"/>
          <wp:positionH relativeFrom="column">
            <wp:posOffset>3605530</wp:posOffset>
          </wp:positionH>
          <wp:positionV relativeFrom="paragraph">
            <wp:posOffset>8890</wp:posOffset>
          </wp:positionV>
          <wp:extent cx="554990" cy="323850"/>
          <wp:effectExtent l="0" t="0" r="0" b="0"/>
          <wp:wrapSquare wrapText="bothSides"/>
          <wp:docPr id="117476407" name="Image 117476407" descr="Une image contenant Police, conceptio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6407" name="Image 117476407" descr="Une image contenant Police, conception, Graphique, text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54990" cy="323850"/>
                  </a:xfrm>
                  <a:prstGeom prst="rect">
                    <a:avLst/>
                  </a:prstGeom>
                </pic:spPr>
              </pic:pic>
            </a:graphicData>
          </a:graphic>
        </wp:anchor>
      </w:drawing>
    </w:r>
    <w:r>
      <w:rPr>
        <w:noProof/>
      </w:rPr>
      <w:drawing>
        <wp:anchor distT="0" distB="0" distL="114300" distR="114300" simplePos="0" relativeHeight="251659264" behindDoc="0" locked="0" layoutInCell="1" allowOverlap="1" wp14:anchorId="24D5145C" wp14:editId="6F0C61F6">
          <wp:simplePos x="0" y="0"/>
          <wp:positionH relativeFrom="margin">
            <wp:posOffset>4393565</wp:posOffset>
          </wp:positionH>
          <wp:positionV relativeFrom="paragraph">
            <wp:posOffset>5715</wp:posOffset>
          </wp:positionV>
          <wp:extent cx="879475" cy="287655"/>
          <wp:effectExtent l="0" t="0" r="0" b="0"/>
          <wp:wrapSquare wrapText="bothSides"/>
          <wp:docPr id="173970716" name="Image 17397071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lipart&#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879475" cy="287655"/>
                  </a:xfrm>
                  <a:prstGeom prst="rect">
                    <a:avLst/>
                  </a:prstGeom>
                </pic:spPr>
              </pic:pic>
            </a:graphicData>
          </a:graphic>
        </wp:anchor>
      </w:drawing>
    </w:r>
    <w:r w:rsidR="000C79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496A" w14:textId="77777777" w:rsidR="009E0B3B" w:rsidRDefault="009E0B3B" w:rsidP="00A85320">
      <w:r>
        <w:separator/>
      </w:r>
    </w:p>
  </w:footnote>
  <w:footnote w:type="continuationSeparator" w:id="0">
    <w:p w14:paraId="582EAD65" w14:textId="77777777" w:rsidR="009E0B3B" w:rsidRDefault="009E0B3B" w:rsidP="00A85320">
      <w:r>
        <w:continuationSeparator/>
      </w:r>
    </w:p>
  </w:footnote>
  <w:footnote w:id="1">
    <w:p w14:paraId="012A9A0D" w14:textId="77777777" w:rsidR="00532A4F" w:rsidRPr="00FA72AD" w:rsidRDefault="00532A4F" w:rsidP="00532A4F">
      <w:pPr>
        <w:pStyle w:val="Notedebasdepage"/>
        <w:rPr>
          <w:sz w:val="18"/>
          <w:szCs w:val="18"/>
        </w:rPr>
      </w:pPr>
      <w:r w:rsidRPr="00FA72AD">
        <w:rPr>
          <w:rStyle w:val="Appelnotedebasdep"/>
          <w:sz w:val="16"/>
          <w:szCs w:val="16"/>
        </w:rPr>
        <w:footnoteRef/>
      </w:r>
      <w:r w:rsidRPr="00FA72AD">
        <w:rPr>
          <w:sz w:val="18"/>
          <w:szCs w:val="18"/>
        </w:rPr>
        <w:t xml:space="preserve"> Depuis la loi n° 2010-1563 du 16 décembre 2010 de réforme des collectivités territoriale, la délivrance des autorisations de déversement d’eaux usées autres que domestiques n’est plus rattachée au pouvoir de police spéciale en matière d’assainissement mais directement à l’exercice de la compétence de collecte des eaux usées au point de déversement</w:t>
      </w:r>
    </w:p>
  </w:footnote>
  <w:footnote w:id="2">
    <w:p w14:paraId="608BAA0F" w14:textId="77777777" w:rsidR="00532A4F" w:rsidRPr="00FA72AD" w:rsidRDefault="00532A4F" w:rsidP="00532A4F">
      <w:pPr>
        <w:pStyle w:val="Notedebasdepage"/>
        <w:rPr>
          <w:sz w:val="18"/>
          <w:szCs w:val="18"/>
        </w:rPr>
      </w:pPr>
      <w:r w:rsidRPr="00FA72AD">
        <w:rPr>
          <w:rStyle w:val="Appelnotedebasdep"/>
          <w:sz w:val="18"/>
          <w:szCs w:val="18"/>
        </w:rPr>
        <w:footnoteRef/>
      </w:r>
      <w:r w:rsidRPr="00FA72AD">
        <w:rPr>
          <w:sz w:val="18"/>
          <w:szCs w:val="18"/>
        </w:rPr>
        <w:t xml:space="preserve"> Applicable aux établissements non soumis au régime des installations classées</w:t>
      </w:r>
    </w:p>
  </w:footnote>
  <w:footnote w:id="3">
    <w:p w14:paraId="3493C7F3" w14:textId="77777777" w:rsidR="00626FB1" w:rsidRDefault="00626FB1" w:rsidP="00626FB1">
      <w:pPr>
        <w:pStyle w:val="Notedebasdepage"/>
      </w:pPr>
      <w:r w:rsidRPr="00FA72AD">
        <w:rPr>
          <w:rStyle w:val="Appelnotedebasdep"/>
          <w:sz w:val="16"/>
          <w:szCs w:val="16"/>
        </w:rPr>
        <w:footnoteRef/>
      </w:r>
      <w:r w:rsidRPr="00FA72AD">
        <w:rPr>
          <w:sz w:val="18"/>
          <w:szCs w:val="18"/>
        </w:rPr>
        <w:t xml:space="preserve"> Document obligatoire (art. L.2224-12 du CGCT)</w:t>
      </w:r>
    </w:p>
  </w:footnote>
  <w:footnote w:id="4">
    <w:p w14:paraId="0E2FD03A" w14:textId="77777777" w:rsidR="008F27DD" w:rsidRPr="00FA72AD" w:rsidRDefault="008F27DD" w:rsidP="008F27DD">
      <w:pPr>
        <w:pStyle w:val="Notedebasdepage"/>
        <w:rPr>
          <w:sz w:val="18"/>
          <w:szCs w:val="18"/>
        </w:rPr>
      </w:pPr>
      <w:r w:rsidRPr="00FA72AD">
        <w:rPr>
          <w:rStyle w:val="Appelnotedebasdep"/>
          <w:sz w:val="18"/>
          <w:szCs w:val="18"/>
        </w:rPr>
        <w:footnoteRef/>
      </w:r>
      <w:r w:rsidRPr="00FA72AD">
        <w:rPr>
          <w:sz w:val="18"/>
          <w:szCs w:val="18"/>
        </w:rPr>
        <w:t xml:space="preserve"> Pour les établissements soumis à autorisation OU citer l’arrêté de la branche professionnelle concerné</w:t>
      </w:r>
    </w:p>
  </w:footnote>
  <w:footnote w:id="5">
    <w:p w14:paraId="5B5401A8" w14:textId="77777777" w:rsidR="008F27DD" w:rsidRPr="00FA72AD" w:rsidRDefault="008F27DD" w:rsidP="008F27DD">
      <w:pPr>
        <w:pStyle w:val="Notedebasdepage"/>
        <w:rPr>
          <w:color w:val="FF0000"/>
          <w:sz w:val="18"/>
          <w:szCs w:val="18"/>
        </w:rPr>
      </w:pPr>
      <w:r w:rsidRPr="00FA72AD">
        <w:rPr>
          <w:rStyle w:val="Appelnotedebasdep"/>
          <w:color w:val="FF0000"/>
          <w:sz w:val="16"/>
          <w:szCs w:val="16"/>
        </w:rPr>
        <w:footnoteRef/>
      </w:r>
      <w:r w:rsidRPr="00FA72AD">
        <w:rPr>
          <w:color w:val="FF0000"/>
          <w:sz w:val="18"/>
          <w:szCs w:val="18"/>
        </w:rPr>
        <w:t xml:space="preserve"> Pour les ICPE soumises à autorisation préfectorale </w:t>
      </w:r>
    </w:p>
  </w:footnote>
  <w:footnote w:id="6">
    <w:p w14:paraId="40D079E6" w14:textId="77777777" w:rsidR="008F27DD" w:rsidRPr="00FA72AD" w:rsidRDefault="008F27DD" w:rsidP="008F27DD">
      <w:pPr>
        <w:pStyle w:val="Notedebasdepage"/>
        <w:rPr>
          <w:sz w:val="18"/>
          <w:szCs w:val="18"/>
        </w:rPr>
      </w:pPr>
      <w:r w:rsidRPr="00FA72AD">
        <w:rPr>
          <w:rStyle w:val="Appelnotedebasdep"/>
          <w:color w:val="FF0000"/>
          <w:sz w:val="16"/>
          <w:szCs w:val="16"/>
        </w:rPr>
        <w:footnoteRef/>
      </w:r>
      <w:r w:rsidRPr="00FA72AD">
        <w:rPr>
          <w:color w:val="FF0000"/>
          <w:sz w:val="18"/>
          <w:szCs w:val="18"/>
        </w:rPr>
        <w:t xml:space="preserve"> Pour les ICPE soumises à déclaration au titre des installations classées</w:t>
      </w:r>
    </w:p>
  </w:footnote>
  <w:footnote w:id="7">
    <w:p w14:paraId="57509C3F" w14:textId="76060685" w:rsidR="00532A4F" w:rsidRPr="00891F69" w:rsidRDefault="00532A4F" w:rsidP="00626FB1">
      <w:pPr>
        <w:pStyle w:val="Notedebasdepage"/>
      </w:pPr>
      <w:r w:rsidRPr="00271BEB">
        <w:rPr>
          <w:rStyle w:val="Appelnotedebasdep"/>
          <w:color w:val="FF0000"/>
          <w:sz w:val="18"/>
          <w:szCs w:val="18"/>
        </w:rPr>
        <w:footnoteRef/>
      </w:r>
      <w:r w:rsidRPr="00271BEB">
        <w:rPr>
          <w:color w:val="FF0000"/>
        </w:rPr>
        <w:t xml:space="preserve"> Lorsqu’il s’agit d’une régularisation d’un déversement existant ayant occasionné des dommages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0795" w14:textId="4B06C4E6" w:rsidR="00532A4F" w:rsidRDefault="00532A4F" w:rsidP="00532A4F">
    <w:pPr>
      <w:pStyle w:val="En-tte"/>
      <w:jc w:val="left"/>
    </w:pPr>
    <w:r>
      <w:tab/>
    </w:r>
    <w:r w:rsidRPr="00532A4F">
      <w:rPr>
        <w:b/>
        <w:bCs/>
        <w:i/>
        <w:iCs/>
        <w:sz w:val="22"/>
        <w:szCs w:val="22"/>
      </w:rPr>
      <w:t>Te</w:t>
    </w:r>
    <w:r w:rsidR="00615E2E">
      <w:rPr>
        <w:b/>
        <w:bCs/>
        <w:i/>
        <w:iCs/>
        <w:sz w:val="22"/>
        <w:szCs w:val="22"/>
      </w:rPr>
      <w:t>xte</w:t>
    </w:r>
    <w:r>
      <w:ptab w:relativeTo="margin" w:alignment="center" w:leader="none"/>
    </w:r>
    <w:r>
      <w:tab/>
    </w:r>
    <w:r>
      <w:tab/>
    </w:r>
    <w:r>
      <w:tab/>
    </w:r>
    <w:r>
      <w:tab/>
    </w:r>
    <w:r w:rsidRPr="00532A4F">
      <w:rPr>
        <w:b/>
        <w:bCs/>
        <w:i/>
        <w:iCs/>
        <w:sz w:val="22"/>
        <w:szCs w:val="22"/>
      </w:rPr>
      <w:t>Commentaires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84A5" w14:textId="3B46FA8C" w:rsidR="00E979F7" w:rsidRDefault="00E979F7" w:rsidP="00532A4F">
    <w:pPr>
      <w:pStyle w:val="En-tt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70C4" w14:textId="77777777" w:rsidR="00AA6EDB" w:rsidRDefault="00AA6E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A72E12A"/>
    <w:lvl w:ilvl="0">
      <w:numFmt w:val="decimal"/>
      <w:lvlText w:val="*"/>
      <w:lvlJc w:val="left"/>
    </w:lvl>
  </w:abstractNum>
  <w:abstractNum w:abstractNumId="1" w15:restartNumberingAfterBreak="0">
    <w:nsid w:val="03EA69FE"/>
    <w:multiLevelType w:val="hybridMultilevel"/>
    <w:tmpl w:val="D3B68A48"/>
    <w:lvl w:ilvl="0" w:tplc="3438C1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3556C"/>
    <w:multiLevelType w:val="hybridMultilevel"/>
    <w:tmpl w:val="1DCC99A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450B83"/>
    <w:multiLevelType w:val="hybridMultilevel"/>
    <w:tmpl w:val="9D9E2C6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4469C2"/>
    <w:multiLevelType w:val="hybridMultilevel"/>
    <w:tmpl w:val="2F2280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D5D6674"/>
    <w:multiLevelType w:val="hybridMultilevel"/>
    <w:tmpl w:val="B122FF46"/>
    <w:lvl w:ilvl="0" w:tplc="DE6683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217966"/>
    <w:multiLevelType w:val="hybridMultilevel"/>
    <w:tmpl w:val="C5E2F3D8"/>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5C245BB2">
      <w:start w:val="1"/>
      <w:numFmt w:val="upperLetter"/>
      <w:lvlText w:val="%4)"/>
      <w:lvlJc w:val="left"/>
      <w:pPr>
        <w:ind w:left="2520" w:hanging="360"/>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12574D69"/>
    <w:multiLevelType w:val="hybridMultilevel"/>
    <w:tmpl w:val="69FC7192"/>
    <w:lvl w:ilvl="0" w:tplc="22AC9982">
      <w:start w:val="2"/>
      <w:numFmt w:val="bullet"/>
      <w:lvlText w:val="-"/>
      <w:lvlJc w:val="left"/>
      <w:pPr>
        <w:ind w:left="360" w:hanging="360"/>
      </w:pPr>
      <w:rPr>
        <w:rFonts w:ascii="Times New Roman" w:hAnsi="Times New Roman" w:cs="Times New Roman"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AB07CE"/>
    <w:multiLevelType w:val="hybridMultilevel"/>
    <w:tmpl w:val="58DC56AA"/>
    <w:lvl w:ilvl="0" w:tplc="2112F886">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6D50F12"/>
    <w:multiLevelType w:val="hybridMultilevel"/>
    <w:tmpl w:val="9C7CE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E4595B"/>
    <w:multiLevelType w:val="hybridMultilevel"/>
    <w:tmpl w:val="176271A2"/>
    <w:lvl w:ilvl="0" w:tplc="5C245BB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C034998"/>
    <w:multiLevelType w:val="hybridMultilevel"/>
    <w:tmpl w:val="2F509E42"/>
    <w:lvl w:ilvl="0" w:tplc="6540C20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0A8063B"/>
    <w:multiLevelType w:val="hybridMultilevel"/>
    <w:tmpl w:val="F5FC55EE"/>
    <w:lvl w:ilvl="0" w:tplc="E5BE54B4">
      <w:numFmt w:val="bullet"/>
      <w:lvlText w:val="-"/>
      <w:lvlJc w:val="left"/>
      <w:pPr>
        <w:ind w:left="1212" w:hanging="360"/>
      </w:pPr>
      <w:rPr>
        <w:rFonts w:ascii="Arial" w:eastAsia="Times New Roman" w:hAnsi="Arial" w:cs="Aria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13" w15:restartNumberingAfterBreak="0">
    <w:nsid w:val="242C6BF9"/>
    <w:multiLevelType w:val="hybridMultilevel"/>
    <w:tmpl w:val="E0DACE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3D543B"/>
    <w:multiLevelType w:val="multilevel"/>
    <w:tmpl w:val="221860C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25475D23"/>
    <w:multiLevelType w:val="hybridMultilevel"/>
    <w:tmpl w:val="8A161940"/>
    <w:lvl w:ilvl="0" w:tplc="267A5B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EF47A2"/>
    <w:multiLevelType w:val="hybridMultilevel"/>
    <w:tmpl w:val="C86EAC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CD0CE6"/>
    <w:multiLevelType w:val="hybridMultilevel"/>
    <w:tmpl w:val="F07C817E"/>
    <w:lvl w:ilvl="0" w:tplc="743C7C2E">
      <w:start w:val="1"/>
      <w:numFmt w:val="bullet"/>
      <w:lvlText w:val=""/>
      <w:lvlJc w:val="left"/>
      <w:pPr>
        <w:tabs>
          <w:tab w:val="num" w:pos="360"/>
        </w:tabs>
        <w:ind w:left="0" w:firstLine="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A7509"/>
    <w:multiLevelType w:val="hybridMultilevel"/>
    <w:tmpl w:val="C3CAD908"/>
    <w:lvl w:ilvl="0" w:tplc="AFBA09F8">
      <w:numFmt w:val="bullet"/>
      <w:lvlText w:val=""/>
      <w:lvlJc w:val="left"/>
      <w:pPr>
        <w:ind w:left="720" w:hanging="360"/>
      </w:pPr>
      <w:rPr>
        <w:rFonts w:ascii="Wingdings" w:eastAsiaTheme="minorHAnsi" w:hAnsi="Wingdings"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2C3BCA"/>
    <w:multiLevelType w:val="hybridMultilevel"/>
    <w:tmpl w:val="2B9ECFA4"/>
    <w:lvl w:ilvl="0" w:tplc="340040A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A24ABD"/>
    <w:multiLevelType w:val="hybridMultilevel"/>
    <w:tmpl w:val="0D247868"/>
    <w:lvl w:ilvl="0" w:tplc="22AC9982">
      <w:start w:val="2"/>
      <w:numFmt w:val="bullet"/>
      <w:lvlText w:val="-"/>
      <w:lvlJc w:val="left"/>
      <w:pPr>
        <w:ind w:left="1068" w:hanging="360"/>
      </w:pPr>
      <w:rPr>
        <w:rFonts w:ascii="Times New Roman" w:hAnsi="Times New Roman" w:cs="Times New Roman"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05411AC"/>
    <w:multiLevelType w:val="multilevel"/>
    <w:tmpl w:val="0CFE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2"/>
      <w:numFmt w:val="bullet"/>
      <w:lvlText w:val=""/>
      <w:lvlJc w:val="left"/>
      <w:pPr>
        <w:ind w:left="2160"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639DD"/>
    <w:multiLevelType w:val="hybridMultilevel"/>
    <w:tmpl w:val="CCCC59AA"/>
    <w:lvl w:ilvl="0" w:tplc="692E9F82">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7251E2"/>
    <w:multiLevelType w:val="hybridMultilevel"/>
    <w:tmpl w:val="FAE47E90"/>
    <w:lvl w:ilvl="0" w:tplc="040C0017">
      <w:start w:val="5"/>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AFC63AD"/>
    <w:multiLevelType w:val="hybridMultilevel"/>
    <w:tmpl w:val="DA4C44BA"/>
    <w:lvl w:ilvl="0" w:tplc="AB68277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29624B"/>
    <w:multiLevelType w:val="hybridMultilevel"/>
    <w:tmpl w:val="64A0C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9C0E44"/>
    <w:multiLevelType w:val="hybridMultilevel"/>
    <w:tmpl w:val="2788FE98"/>
    <w:lvl w:ilvl="0" w:tplc="1918FF32">
      <w:start w:val="3"/>
      <w:numFmt w:val="bullet"/>
      <w:lvlText w:val="-"/>
      <w:lvlJc w:val="left"/>
      <w:pPr>
        <w:tabs>
          <w:tab w:val="num" w:pos="360"/>
        </w:tabs>
        <w:ind w:left="0" w:firstLine="0"/>
      </w:pPr>
      <w:rPr>
        <w:rFont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F2170"/>
    <w:multiLevelType w:val="hybridMultilevel"/>
    <w:tmpl w:val="DFB831D0"/>
    <w:lvl w:ilvl="0" w:tplc="83FA7928">
      <w:start w:val="2"/>
      <w:numFmt w:val="bullet"/>
      <w:lvlText w:val=""/>
      <w:lvlJc w:val="left"/>
      <w:pPr>
        <w:tabs>
          <w:tab w:val="num" w:pos="567"/>
        </w:tabs>
        <w:ind w:left="567" w:hanging="283"/>
      </w:pPr>
      <w:rPr>
        <w:rFonts w:ascii="Symbol" w:eastAsia="Times New Roman"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22AC9982">
      <w:start w:val="2"/>
      <w:numFmt w:val="bullet"/>
      <w:lvlText w:val="-"/>
      <w:lvlJc w:val="left"/>
      <w:pPr>
        <w:tabs>
          <w:tab w:val="num" w:pos="360"/>
        </w:tabs>
        <w:ind w:left="360" w:hanging="360"/>
      </w:pPr>
      <w:rPr>
        <w:rFonts w:ascii="Times New Roman" w:hAnsi="Times New Roman" w:cs="Times New Roman" w:hint="default"/>
        <w:color w:val="auto"/>
      </w:rPr>
    </w:lvl>
    <w:lvl w:ilvl="3" w:tplc="6D5868EE">
      <w:start w:val="1"/>
      <w:numFmt w:val="bullet"/>
      <w:lvlText w:val=""/>
      <w:lvlJc w:val="left"/>
      <w:pPr>
        <w:tabs>
          <w:tab w:val="num" w:pos="2804"/>
        </w:tabs>
        <w:ind w:left="2804" w:hanging="284"/>
      </w:pPr>
      <w:rPr>
        <w:rFonts w:ascii="Symbol" w:hAnsi="Symbol" w:hint="default"/>
        <w:color w:val="auto"/>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14C78"/>
    <w:multiLevelType w:val="hybridMultilevel"/>
    <w:tmpl w:val="1A707EF0"/>
    <w:lvl w:ilvl="0" w:tplc="3F70163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5C666FD2"/>
    <w:multiLevelType w:val="hybridMultilevel"/>
    <w:tmpl w:val="8548BE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113C00"/>
    <w:multiLevelType w:val="hybridMultilevel"/>
    <w:tmpl w:val="F4AAE08C"/>
    <w:lvl w:ilvl="0" w:tplc="1918FF32">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6C103E"/>
    <w:multiLevelType w:val="hybridMultilevel"/>
    <w:tmpl w:val="B494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BB431F"/>
    <w:multiLevelType w:val="hybridMultilevel"/>
    <w:tmpl w:val="F7843EFE"/>
    <w:lvl w:ilvl="0" w:tplc="5EE4B45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88D03CA"/>
    <w:multiLevelType w:val="hybridMultilevel"/>
    <w:tmpl w:val="0DE69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0A2BBE"/>
    <w:multiLevelType w:val="hybridMultilevel"/>
    <w:tmpl w:val="76BEBD54"/>
    <w:lvl w:ilvl="0" w:tplc="5C245BB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F6454D"/>
    <w:multiLevelType w:val="hybridMultilevel"/>
    <w:tmpl w:val="5080B03E"/>
    <w:lvl w:ilvl="0" w:tplc="A9F6DE18">
      <w:start w:val="1"/>
      <w:numFmt w:val="upperLetter"/>
      <w:pStyle w:val="Paragraphe"/>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939633847">
    <w:abstractNumId w:val="33"/>
  </w:num>
  <w:num w:numId="2" w16cid:durableId="1146631578">
    <w:abstractNumId w:val="27"/>
  </w:num>
  <w:num w:numId="3" w16cid:durableId="13560359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080326052">
    <w:abstractNumId w:val="6"/>
  </w:num>
  <w:num w:numId="5" w16cid:durableId="745685738">
    <w:abstractNumId w:val="28"/>
  </w:num>
  <w:num w:numId="6" w16cid:durableId="1571229397">
    <w:abstractNumId w:val="25"/>
  </w:num>
  <w:num w:numId="7" w16cid:durableId="1038552647">
    <w:abstractNumId w:val="11"/>
  </w:num>
  <w:num w:numId="8" w16cid:durableId="1418940135">
    <w:abstractNumId w:val="20"/>
  </w:num>
  <w:num w:numId="9" w16cid:durableId="1133210103">
    <w:abstractNumId w:val="12"/>
  </w:num>
  <w:num w:numId="10" w16cid:durableId="2023974429">
    <w:abstractNumId w:val="4"/>
  </w:num>
  <w:num w:numId="11" w16cid:durableId="1872642274">
    <w:abstractNumId w:val="18"/>
  </w:num>
  <w:num w:numId="12" w16cid:durableId="1275942029">
    <w:abstractNumId w:val="23"/>
  </w:num>
  <w:num w:numId="13" w16cid:durableId="473642810">
    <w:abstractNumId w:val="30"/>
  </w:num>
  <w:num w:numId="14" w16cid:durableId="637801534">
    <w:abstractNumId w:val="22"/>
  </w:num>
  <w:num w:numId="15" w16cid:durableId="196195590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0043378">
    <w:abstractNumId w:val="17"/>
  </w:num>
  <w:num w:numId="17" w16cid:durableId="1607540718">
    <w:abstractNumId w:val="17"/>
  </w:num>
  <w:num w:numId="18" w16cid:durableId="1824002536">
    <w:abstractNumId w:val="26"/>
  </w:num>
  <w:num w:numId="19" w16cid:durableId="1844661393">
    <w:abstractNumId w:val="2"/>
  </w:num>
  <w:num w:numId="20" w16cid:durableId="1407142770">
    <w:abstractNumId w:val="3"/>
  </w:num>
  <w:num w:numId="21" w16cid:durableId="2002660749">
    <w:abstractNumId w:val="29"/>
  </w:num>
  <w:num w:numId="22" w16cid:durableId="1263034132">
    <w:abstractNumId w:val="35"/>
  </w:num>
  <w:num w:numId="23" w16cid:durableId="1371607837">
    <w:abstractNumId w:val="34"/>
  </w:num>
  <w:num w:numId="24" w16cid:durableId="65618184">
    <w:abstractNumId w:val="10"/>
  </w:num>
  <w:num w:numId="25" w16cid:durableId="1534923318">
    <w:abstractNumId w:val="35"/>
    <w:lvlOverride w:ilvl="0">
      <w:startOverride w:val="1"/>
    </w:lvlOverride>
  </w:num>
  <w:num w:numId="26" w16cid:durableId="1055733877">
    <w:abstractNumId w:val="35"/>
    <w:lvlOverride w:ilvl="0">
      <w:startOverride w:val="1"/>
    </w:lvlOverride>
  </w:num>
  <w:num w:numId="27" w16cid:durableId="1620992682">
    <w:abstractNumId w:val="16"/>
  </w:num>
  <w:num w:numId="28" w16cid:durableId="822044250">
    <w:abstractNumId w:val="35"/>
    <w:lvlOverride w:ilvl="0">
      <w:startOverride w:val="1"/>
    </w:lvlOverride>
  </w:num>
  <w:num w:numId="29" w16cid:durableId="884945493">
    <w:abstractNumId w:val="7"/>
  </w:num>
  <w:num w:numId="30" w16cid:durableId="222371918">
    <w:abstractNumId w:val="8"/>
  </w:num>
  <w:num w:numId="31" w16cid:durableId="2147159652">
    <w:abstractNumId w:val="24"/>
  </w:num>
  <w:num w:numId="32" w16cid:durableId="776561836">
    <w:abstractNumId w:val="5"/>
  </w:num>
  <w:num w:numId="33" w16cid:durableId="634414385">
    <w:abstractNumId w:val="9"/>
  </w:num>
  <w:num w:numId="34" w16cid:durableId="269438555">
    <w:abstractNumId w:val="25"/>
  </w:num>
  <w:num w:numId="35" w16cid:durableId="1270577924">
    <w:abstractNumId w:val="15"/>
  </w:num>
  <w:num w:numId="36" w16cid:durableId="1270238877">
    <w:abstractNumId w:val="19"/>
  </w:num>
  <w:num w:numId="37" w16cid:durableId="396823086">
    <w:abstractNumId w:val="32"/>
  </w:num>
  <w:num w:numId="38" w16cid:durableId="622811716">
    <w:abstractNumId w:val="1"/>
  </w:num>
  <w:num w:numId="39" w16cid:durableId="1233464726">
    <w:abstractNumId w:val="21"/>
  </w:num>
  <w:num w:numId="40" w16cid:durableId="1941835689">
    <w:abstractNumId w:val="13"/>
  </w:num>
  <w:num w:numId="41" w16cid:durableId="4315121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C"/>
    <w:rsid w:val="00004897"/>
    <w:rsid w:val="00004A21"/>
    <w:rsid w:val="00011D02"/>
    <w:rsid w:val="0001323B"/>
    <w:rsid w:val="0001505A"/>
    <w:rsid w:val="00016C38"/>
    <w:rsid w:val="000240B0"/>
    <w:rsid w:val="00033B57"/>
    <w:rsid w:val="00036CEF"/>
    <w:rsid w:val="00040A4E"/>
    <w:rsid w:val="00041BE8"/>
    <w:rsid w:val="000450D8"/>
    <w:rsid w:val="000506DE"/>
    <w:rsid w:val="000517FC"/>
    <w:rsid w:val="00055DFC"/>
    <w:rsid w:val="00063092"/>
    <w:rsid w:val="000673C2"/>
    <w:rsid w:val="00070C47"/>
    <w:rsid w:val="000767C6"/>
    <w:rsid w:val="00084211"/>
    <w:rsid w:val="0009232F"/>
    <w:rsid w:val="0009375A"/>
    <w:rsid w:val="000942EA"/>
    <w:rsid w:val="000B21A8"/>
    <w:rsid w:val="000B362E"/>
    <w:rsid w:val="000B3F56"/>
    <w:rsid w:val="000C760D"/>
    <w:rsid w:val="000C797A"/>
    <w:rsid w:val="000D08F8"/>
    <w:rsid w:val="000F043E"/>
    <w:rsid w:val="000F11A2"/>
    <w:rsid w:val="000F2577"/>
    <w:rsid w:val="000F32B1"/>
    <w:rsid w:val="000F448F"/>
    <w:rsid w:val="00103196"/>
    <w:rsid w:val="00110036"/>
    <w:rsid w:val="00111D6B"/>
    <w:rsid w:val="00114515"/>
    <w:rsid w:val="00123765"/>
    <w:rsid w:val="00124489"/>
    <w:rsid w:val="001274C1"/>
    <w:rsid w:val="001314CC"/>
    <w:rsid w:val="0013490E"/>
    <w:rsid w:val="001405F3"/>
    <w:rsid w:val="00141A41"/>
    <w:rsid w:val="00142714"/>
    <w:rsid w:val="00142E43"/>
    <w:rsid w:val="00152866"/>
    <w:rsid w:val="00155922"/>
    <w:rsid w:val="001757B2"/>
    <w:rsid w:val="001822B1"/>
    <w:rsid w:val="001945F5"/>
    <w:rsid w:val="00194A91"/>
    <w:rsid w:val="001958B1"/>
    <w:rsid w:val="0019799B"/>
    <w:rsid w:val="001A02BE"/>
    <w:rsid w:val="001A2DB3"/>
    <w:rsid w:val="001A5A7D"/>
    <w:rsid w:val="001B2261"/>
    <w:rsid w:val="001B4CC5"/>
    <w:rsid w:val="001B7306"/>
    <w:rsid w:val="001C143A"/>
    <w:rsid w:val="001C2D5D"/>
    <w:rsid w:val="001C458F"/>
    <w:rsid w:val="001C6A0C"/>
    <w:rsid w:val="001C7DB0"/>
    <w:rsid w:val="001D4B50"/>
    <w:rsid w:val="001D56EC"/>
    <w:rsid w:val="001E1507"/>
    <w:rsid w:val="001E27C2"/>
    <w:rsid w:val="001E374E"/>
    <w:rsid w:val="001F478A"/>
    <w:rsid w:val="001F67A0"/>
    <w:rsid w:val="0020309C"/>
    <w:rsid w:val="00205D3A"/>
    <w:rsid w:val="00212EAE"/>
    <w:rsid w:val="00216059"/>
    <w:rsid w:val="00217ECC"/>
    <w:rsid w:val="0022160A"/>
    <w:rsid w:val="002228C1"/>
    <w:rsid w:val="0024777B"/>
    <w:rsid w:val="00256805"/>
    <w:rsid w:val="0025703E"/>
    <w:rsid w:val="00263503"/>
    <w:rsid w:val="00263B8E"/>
    <w:rsid w:val="002716C9"/>
    <w:rsid w:val="00271BEB"/>
    <w:rsid w:val="00277766"/>
    <w:rsid w:val="002834C9"/>
    <w:rsid w:val="002835AA"/>
    <w:rsid w:val="002908D2"/>
    <w:rsid w:val="0029461C"/>
    <w:rsid w:val="002A1F1B"/>
    <w:rsid w:val="002A3128"/>
    <w:rsid w:val="002A6303"/>
    <w:rsid w:val="002A7D25"/>
    <w:rsid w:val="002B185C"/>
    <w:rsid w:val="002B26D9"/>
    <w:rsid w:val="002C03AC"/>
    <w:rsid w:val="002C53DA"/>
    <w:rsid w:val="002C6F36"/>
    <w:rsid w:val="002C7A06"/>
    <w:rsid w:val="002D0234"/>
    <w:rsid w:val="002D2D64"/>
    <w:rsid w:val="002D33FE"/>
    <w:rsid w:val="002D3C62"/>
    <w:rsid w:val="002D4232"/>
    <w:rsid w:val="002D66B1"/>
    <w:rsid w:val="002D7AF2"/>
    <w:rsid w:val="002E115B"/>
    <w:rsid w:val="002E5A46"/>
    <w:rsid w:val="002E5B19"/>
    <w:rsid w:val="002F1506"/>
    <w:rsid w:val="002F696C"/>
    <w:rsid w:val="002F6F7A"/>
    <w:rsid w:val="00303B93"/>
    <w:rsid w:val="0031531D"/>
    <w:rsid w:val="00317ED4"/>
    <w:rsid w:val="003205B9"/>
    <w:rsid w:val="003266B8"/>
    <w:rsid w:val="00336497"/>
    <w:rsid w:val="003431BB"/>
    <w:rsid w:val="00344F51"/>
    <w:rsid w:val="00351339"/>
    <w:rsid w:val="00361C98"/>
    <w:rsid w:val="00370E8F"/>
    <w:rsid w:val="00374C29"/>
    <w:rsid w:val="003900DF"/>
    <w:rsid w:val="003A35D3"/>
    <w:rsid w:val="003A3668"/>
    <w:rsid w:val="003C0567"/>
    <w:rsid w:val="003C161B"/>
    <w:rsid w:val="003C2B97"/>
    <w:rsid w:val="003C7194"/>
    <w:rsid w:val="003F3D9E"/>
    <w:rsid w:val="0040170C"/>
    <w:rsid w:val="004124F3"/>
    <w:rsid w:val="004127E4"/>
    <w:rsid w:val="00412B11"/>
    <w:rsid w:val="00412B65"/>
    <w:rsid w:val="00417F01"/>
    <w:rsid w:val="00424FE3"/>
    <w:rsid w:val="00436A2C"/>
    <w:rsid w:val="00445236"/>
    <w:rsid w:val="00455413"/>
    <w:rsid w:val="00455BBE"/>
    <w:rsid w:val="00462193"/>
    <w:rsid w:val="00466573"/>
    <w:rsid w:val="00467189"/>
    <w:rsid w:val="004747E5"/>
    <w:rsid w:val="00476193"/>
    <w:rsid w:val="00476ADB"/>
    <w:rsid w:val="00480551"/>
    <w:rsid w:val="004858B4"/>
    <w:rsid w:val="004874FE"/>
    <w:rsid w:val="004910D5"/>
    <w:rsid w:val="00495212"/>
    <w:rsid w:val="004955AF"/>
    <w:rsid w:val="00497FD2"/>
    <w:rsid w:val="004A31D0"/>
    <w:rsid w:val="004A3285"/>
    <w:rsid w:val="004A4921"/>
    <w:rsid w:val="004A524F"/>
    <w:rsid w:val="004A5AAA"/>
    <w:rsid w:val="004B2C8A"/>
    <w:rsid w:val="004C2703"/>
    <w:rsid w:val="004C5191"/>
    <w:rsid w:val="004C5F10"/>
    <w:rsid w:val="004C76EB"/>
    <w:rsid w:val="004D56EA"/>
    <w:rsid w:val="004D5834"/>
    <w:rsid w:val="004D6BA5"/>
    <w:rsid w:val="004D6E6C"/>
    <w:rsid w:val="004E0074"/>
    <w:rsid w:val="004E42B9"/>
    <w:rsid w:val="004E5617"/>
    <w:rsid w:val="004E670C"/>
    <w:rsid w:val="004E7884"/>
    <w:rsid w:val="004F02DF"/>
    <w:rsid w:val="004F3E2F"/>
    <w:rsid w:val="00500481"/>
    <w:rsid w:val="005031A2"/>
    <w:rsid w:val="0052325D"/>
    <w:rsid w:val="00526476"/>
    <w:rsid w:val="00526703"/>
    <w:rsid w:val="00532A4F"/>
    <w:rsid w:val="00535C20"/>
    <w:rsid w:val="00535EA4"/>
    <w:rsid w:val="00540D7E"/>
    <w:rsid w:val="00543BDB"/>
    <w:rsid w:val="00552729"/>
    <w:rsid w:val="00556134"/>
    <w:rsid w:val="0055657D"/>
    <w:rsid w:val="00556838"/>
    <w:rsid w:val="00567707"/>
    <w:rsid w:val="005778DE"/>
    <w:rsid w:val="005903BA"/>
    <w:rsid w:val="00597C6F"/>
    <w:rsid w:val="005A0BAB"/>
    <w:rsid w:val="005A3DC5"/>
    <w:rsid w:val="005B0128"/>
    <w:rsid w:val="005B0DEE"/>
    <w:rsid w:val="005B5A2C"/>
    <w:rsid w:val="005B649D"/>
    <w:rsid w:val="005B6EC5"/>
    <w:rsid w:val="005D53E7"/>
    <w:rsid w:val="005D5CA2"/>
    <w:rsid w:val="005E4D61"/>
    <w:rsid w:val="005F0039"/>
    <w:rsid w:val="005F4283"/>
    <w:rsid w:val="005F7BA8"/>
    <w:rsid w:val="00601A7D"/>
    <w:rsid w:val="00605325"/>
    <w:rsid w:val="00605C96"/>
    <w:rsid w:val="00606CCC"/>
    <w:rsid w:val="0061133B"/>
    <w:rsid w:val="00615E2E"/>
    <w:rsid w:val="006230CE"/>
    <w:rsid w:val="00626FB1"/>
    <w:rsid w:val="00627491"/>
    <w:rsid w:val="006321BD"/>
    <w:rsid w:val="00632E39"/>
    <w:rsid w:val="00633279"/>
    <w:rsid w:val="00634E78"/>
    <w:rsid w:val="00635474"/>
    <w:rsid w:val="006366F4"/>
    <w:rsid w:val="006433EB"/>
    <w:rsid w:val="00643694"/>
    <w:rsid w:val="00645751"/>
    <w:rsid w:val="00651C20"/>
    <w:rsid w:val="00660EF8"/>
    <w:rsid w:val="00661D29"/>
    <w:rsid w:val="00667295"/>
    <w:rsid w:val="0067483E"/>
    <w:rsid w:val="006937D4"/>
    <w:rsid w:val="006A2379"/>
    <w:rsid w:val="006A275B"/>
    <w:rsid w:val="006B0096"/>
    <w:rsid w:val="006B0C39"/>
    <w:rsid w:val="006C095C"/>
    <w:rsid w:val="006C4142"/>
    <w:rsid w:val="006C45A9"/>
    <w:rsid w:val="006C7DA8"/>
    <w:rsid w:val="006E24AF"/>
    <w:rsid w:val="007069A7"/>
    <w:rsid w:val="007130C9"/>
    <w:rsid w:val="00714AA0"/>
    <w:rsid w:val="007200B8"/>
    <w:rsid w:val="00720EDC"/>
    <w:rsid w:val="00737763"/>
    <w:rsid w:val="0074019B"/>
    <w:rsid w:val="0074542D"/>
    <w:rsid w:val="007475E8"/>
    <w:rsid w:val="007610DE"/>
    <w:rsid w:val="00762A3B"/>
    <w:rsid w:val="00763873"/>
    <w:rsid w:val="0076570A"/>
    <w:rsid w:val="0077001E"/>
    <w:rsid w:val="00772D77"/>
    <w:rsid w:val="007736E7"/>
    <w:rsid w:val="007745AC"/>
    <w:rsid w:val="00785983"/>
    <w:rsid w:val="0079332C"/>
    <w:rsid w:val="007A23F8"/>
    <w:rsid w:val="007A721A"/>
    <w:rsid w:val="007B7D67"/>
    <w:rsid w:val="007C1435"/>
    <w:rsid w:val="007C6B68"/>
    <w:rsid w:val="007D7658"/>
    <w:rsid w:val="007D7B15"/>
    <w:rsid w:val="007E1427"/>
    <w:rsid w:val="007E1D49"/>
    <w:rsid w:val="007E6F2F"/>
    <w:rsid w:val="007F03E9"/>
    <w:rsid w:val="007F6C9C"/>
    <w:rsid w:val="00807ADD"/>
    <w:rsid w:val="00815528"/>
    <w:rsid w:val="00817868"/>
    <w:rsid w:val="00820758"/>
    <w:rsid w:val="00826D44"/>
    <w:rsid w:val="008317F7"/>
    <w:rsid w:val="00835A39"/>
    <w:rsid w:val="00836426"/>
    <w:rsid w:val="00836B6A"/>
    <w:rsid w:val="00837359"/>
    <w:rsid w:val="00840ECA"/>
    <w:rsid w:val="00850FD0"/>
    <w:rsid w:val="008574D8"/>
    <w:rsid w:val="008603B1"/>
    <w:rsid w:val="008607BF"/>
    <w:rsid w:val="008650D1"/>
    <w:rsid w:val="00866AE6"/>
    <w:rsid w:val="00875BC2"/>
    <w:rsid w:val="00880514"/>
    <w:rsid w:val="00881178"/>
    <w:rsid w:val="00881499"/>
    <w:rsid w:val="00881604"/>
    <w:rsid w:val="00882827"/>
    <w:rsid w:val="008842CF"/>
    <w:rsid w:val="0088710F"/>
    <w:rsid w:val="00887C9F"/>
    <w:rsid w:val="00890422"/>
    <w:rsid w:val="00891EA6"/>
    <w:rsid w:val="0089450A"/>
    <w:rsid w:val="008A2576"/>
    <w:rsid w:val="008A37E0"/>
    <w:rsid w:val="008B2877"/>
    <w:rsid w:val="008B3901"/>
    <w:rsid w:val="008B47FF"/>
    <w:rsid w:val="008B5F49"/>
    <w:rsid w:val="008B6220"/>
    <w:rsid w:val="008B75E1"/>
    <w:rsid w:val="008C0B0D"/>
    <w:rsid w:val="008C5AD8"/>
    <w:rsid w:val="008C7382"/>
    <w:rsid w:val="008D688D"/>
    <w:rsid w:val="008E0998"/>
    <w:rsid w:val="008E202A"/>
    <w:rsid w:val="008E38D3"/>
    <w:rsid w:val="008E431A"/>
    <w:rsid w:val="008E71D7"/>
    <w:rsid w:val="008F2096"/>
    <w:rsid w:val="008F27DD"/>
    <w:rsid w:val="008F7A33"/>
    <w:rsid w:val="009001CB"/>
    <w:rsid w:val="00904D6F"/>
    <w:rsid w:val="00905167"/>
    <w:rsid w:val="00917ED1"/>
    <w:rsid w:val="0092167A"/>
    <w:rsid w:val="0092413A"/>
    <w:rsid w:val="00925284"/>
    <w:rsid w:val="0093068E"/>
    <w:rsid w:val="00935D19"/>
    <w:rsid w:val="00947693"/>
    <w:rsid w:val="009531F2"/>
    <w:rsid w:val="009532FB"/>
    <w:rsid w:val="009539E7"/>
    <w:rsid w:val="009665C0"/>
    <w:rsid w:val="0097116C"/>
    <w:rsid w:val="00973F65"/>
    <w:rsid w:val="00974756"/>
    <w:rsid w:val="0098389D"/>
    <w:rsid w:val="00984EB7"/>
    <w:rsid w:val="00995015"/>
    <w:rsid w:val="009968A8"/>
    <w:rsid w:val="009B2AC7"/>
    <w:rsid w:val="009C203F"/>
    <w:rsid w:val="009C2332"/>
    <w:rsid w:val="009C5819"/>
    <w:rsid w:val="009D731C"/>
    <w:rsid w:val="009E0B3B"/>
    <w:rsid w:val="009E3B6C"/>
    <w:rsid w:val="009F40BD"/>
    <w:rsid w:val="00A031CD"/>
    <w:rsid w:val="00A13957"/>
    <w:rsid w:val="00A148D3"/>
    <w:rsid w:val="00A15EE3"/>
    <w:rsid w:val="00A20120"/>
    <w:rsid w:val="00A24757"/>
    <w:rsid w:val="00A24DCD"/>
    <w:rsid w:val="00A274A7"/>
    <w:rsid w:val="00A3289D"/>
    <w:rsid w:val="00A446B4"/>
    <w:rsid w:val="00A479FA"/>
    <w:rsid w:val="00A51915"/>
    <w:rsid w:val="00A53358"/>
    <w:rsid w:val="00A54E9E"/>
    <w:rsid w:val="00A57767"/>
    <w:rsid w:val="00A70989"/>
    <w:rsid w:val="00A75B40"/>
    <w:rsid w:val="00A7658B"/>
    <w:rsid w:val="00A76F1E"/>
    <w:rsid w:val="00A85320"/>
    <w:rsid w:val="00A862DE"/>
    <w:rsid w:val="00A9141D"/>
    <w:rsid w:val="00A97997"/>
    <w:rsid w:val="00A97C88"/>
    <w:rsid w:val="00AA0998"/>
    <w:rsid w:val="00AA18FC"/>
    <w:rsid w:val="00AA33CE"/>
    <w:rsid w:val="00AA6EDB"/>
    <w:rsid w:val="00AB3771"/>
    <w:rsid w:val="00AB412C"/>
    <w:rsid w:val="00AB4672"/>
    <w:rsid w:val="00AC5613"/>
    <w:rsid w:val="00AC70B9"/>
    <w:rsid w:val="00AD5861"/>
    <w:rsid w:val="00AE1CC8"/>
    <w:rsid w:val="00AE59F8"/>
    <w:rsid w:val="00AE6BA0"/>
    <w:rsid w:val="00AE791E"/>
    <w:rsid w:val="00AE7C26"/>
    <w:rsid w:val="00AF1630"/>
    <w:rsid w:val="00AF7994"/>
    <w:rsid w:val="00B014C2"/>
    <w:rsid w:val="00B015FF"/>
    <w:rsid w:val="00B15DA2"/>
    <w:rsid w:val="00B21339"/>
    <w:rsid w:val="00B23AE1"/>
    <w:rsid w:val="00B31564"/>
    <w:rsid w:val="00B31985"/>
    <w:rsid w:val="00B3363A"/>
    <w:rsid w:val="00B33D2B"/>
    <w:rsid w:val="00B40CF0"/>
    <w:rsid w:val="00B43CA4"/>
    <w:rsid w:val="00B448B8"/>
    <w:rsid w:val="00B52E20"/>
    <w:rsid w:val="00B558E5"/>
    <w:rsid w:val="00B57327"/>
    <w:rsid w:val="00B57E8A"/>
    <w:rsid w:val="00B60F94"/>
    <w:rsid w:val="00B6286D"/>
    <w:rsid w:val="00B63964"/>
    <w:rsid w:val="00B651CE"/>
    <w:rsid w:val="00B65560"/>
    <w:rsid w:val="00B661C2"/>
    <w:rsid w:val="00B71238"/>
    <w:rsid w:val="00B7765D"/>
    <w:rsid w:val="00B8014D"/>
    <w:rsid w:val="00B83C9E"/>
    <w:rsid w:val="00B84DB7"/>
    <w:rsid w:val="00B87225"/>
    <w:rsid w:val="00B87260"/>
    <w:rsid w:val="00B90FA1"/>
    <w:rsid w:val="00B926DF"/>
    <w:rsid w:val="00B95165"/>
    <w:rsid w:val="00BA026E"/>
    <w:rsid w:val="00BA2504"/>
    <w:rsid w:val="00BA7A29"/>
    <w:rsid w:val="00BB34D3"/>
    <w:rsid w:val="00BB3D44"/>
    <w:rsid w:val="00BC6630"/>
    <w:rsid w:val="00BD5261"/>
    <w:rsid w:val="00BE0E23"/>
    <w:rsid w:val="00BE2FDC"/>
    <w:rsid w:val="00BE3FC1"/>
    <w:rsid w:val="00BE441A"/>
    <w:rsid w:val="00BE44B2"/>
    <w:rsid w:val="00C04446"/>
    <w:rsid w:val="00C047A8"/>
    <w:rsid w:val="00C079AE"/>
    <w:rsid w:val="00C101D6"/>
    <w:rsid w:val="00C10DDE"/>
    <w:rsid w:val="00C1365A"/>
    <w:rsid w:val="00C23D22"/>
    <w:rsid w:val="00C422C6"/>
    <w:rsid w:val="00C425EE"/>
    <w:rsid w:val="00C521E7"/>
    <w:rsid w:val="00C609A1"/>
    <w:rsid w:val="00C627C7"/>
    <w:rsid w:val="00C92010"/>
    <w:rsid w:val="00C920E3"/>
    <w:rsid w:val="00C9410A"/>
    <w:rsid w:val="00C9739B"/>
    <w:rsid w:val="00CB0854"/>
    <w:rsid w:val="00CB31E1"/>
    <w:rsid w:val="00CB5AF9"/>
    <w:rsid w:val="00CC265E"/>
    <w:rsid w:val="00CC289A"/>
    <w:rsid w:val="00CC2DD1"/>
    <w:rsid w:val="00CC79DD"/>
    <w:rsid w:val="00CD0DCC"/>
    <w:rsid w:val="00CD2060"/>
    <w:rsid w:val="00CD6D1C"/>
    <w:rsid w:val="00CF4805"/>
    <w:rsid w:val="00D01F4D"/>
    <w:rsid w:val="00D030CD"/>
    <w:rsid w:val="00D1066E"/>
    <w:rsid w:val="00D1440A"/>
    <w:rsid w:val="00D1653E"/>
    <w:rsid w:val="00D25F00"/>
    <w:rsid w:val="00D31BC4"/>
    <w:rsid w:val="00D37F45"/>
    <w:rsid w:val="00D43B66"/>
    <w:rsid w:val="00D44FAA"/>
    <w:rsid w:val="00D47886"/>
    <w:rsid w:val="00D557D3"/>
    <w:rsid w:val="00D56BC3"/>
    <w:rsid w:val="00D573E3"/>
    <w:rsid w:val="00D66833"/>
    <w:rsid w:val="00D83FDF"/>
    <w:rsid w:val="00D85EF9"/>
    <w:rsid w:val="00D917B0"/>
    <w:rsid w:val="00D91C0E"/>
    <w:rsid w:val="00D92AFB"/>
    <w:rsid w:val="00D92B16"/>
    <w:rsid w:val="00D93717"/>
    <w:rsid w:val="00DA0574"/>
    <w:rsid w:val="00DA3312"/>
    <w:rsid w:val="00DB1369"/>
    <w:rsid w:val="00DE0C19"/>
    <w:rsid w:val="00DE16A5"/>
    <w:rsid w:val="00DE18E0"/>
    <w:rsid w:val="00DF18F8"/>
    <w:rsid w:val="00DF2382"/>
    <w:rsid w:val="00E02C79"/>
    <w:rsid w:val="00E128D5"/>
    <w:rsid w:val="00E208BC"/>
    <w:rsid w:val="00E23416"/>
    <w:rsid w:val="00E23CE7"/>
    <w:rsid w:val="00E257AB"/>
    <w:rsid w:val="00E43F04"/>
    <w:rsid w:val="00E53E2B"/>
    <w:rsid w:val="00E53ED3"/>
    <w:rsid w:val="00E61143"/>
    <w:rsid w:val="00E64EF3"/>
    <w:rsid w:val="00E67EA6"/>
    <w:rsid w:val="00E8249F"/>
    <w:rsid w:val="00E91970"/>
    <w:rsid w:val="00E91A49"/>
    <w:rsid w:val="00E92A3A"/>
    <w:rsid w:val="00E979F7"/>
    <w:rsid w:val="00EA02F8"/>
    <w:rsid w:val="00EB05FE"/>
    <w:rsid w:val="00EB12C3"/>
    <w:rsid w:val="00EB12FE"/>
    <w:rsid w:val="00EB1CC9"/>
    <w:rsid w:val="00EB2264"/>
    <w:rsid w:val="00EB24B8"/>
    <w:rsid w:val="00EB3199"/>
    <w:rsid w:val="00EB6B9B"/>
    <w:rsid w:val="00EC0B85"/>
    <w:rsid w:val="00EC3712"/>
    <w:rsid w:val="00EC623F"/>
    <w:rsid w:val="00EC782C"/>
    <w:rsid w:val="00EC78DB"/>
    <w:rsid w:val="00ED0DA2"/>
    <w:rsid w:val="00ED3981"/>
    <w:rsid w:val="00EE095E"/>
    <w:rsid w:val="00EE227B"/>
    <w:rsid w:val="00EE245E"/>
    <w:rsid w:val="00EE3F1C"/>
    <w:rsid w:val="00EE5CB0"/>
    <w:rsid w:val="00EF2408"/>
    <w:rsid w:val="00EF2A91"/>
    <w:rsid w:val="00EF3F9E"/>
    <w:rsid w:val="00EF79FD"/>
    <w:rsid w:val="00F005EA"/>
    <w:rsid w:val="00F01202"/>
    <w:rsid w:val="00F015E0"/>
    <w:rsid w:val="00F03046"/>
    <w:rsid w:val="00F10353"/>
    <w:rsid w:val="00F24E72"/>
    <w:rsid w:val="00F250F7"/>
    <w:rsid w:val="00F25AAA"/>
    <w:rsid w:val="00F2673F"/>
    <w:rsid w:val="00F36B95"/>
    <w:rsid w:val="00F36BCA"/>
    <w:rsid w:val="00F4353F"/>
    <w:rsid w:val="00F46BDB"/>
    <w:rsid w:val="00F621A9"/>
    <w:rsid w:val="00F66028"/>
    <w:rsid w:val="00F672D7"/>
    <w:rsid w:val="00F700E6"/>
    <w:rsid w:val="00F705A4"/>
    <w:rsid w:val="00F70604"/>
    <w:rsid w:val="00F71F10"/>
    <w:rsid w:val="00F764A5"/>
    <w:rsid w:val="00F93023"/>
    <w:rsid w:val="00F93123"/>
    <w:rsid w:val="00F97503"/>
    <w:rsid w:val="00FA152E"/>
    <w:rsid w:val="00FA3E99"/>
    <w:rsid w:val="00FA41F0"/>
    <w:rsid w:val="00FA72AD"/>
    <w:rsid w:val="00FB32A8"/>
    <w:rsid w:val="00FC26B9"/>
    <w:rsid w:val="00FC53B5"/>
    <w:rsid w:val="00FC578C"/>
    <w:rsid w:val="00FC6050"/>
    <w:rsid w:val="00FE23E4"/>
    <w:rsid w:val="00FE7BF8"/>
    <w:rsid w:val="00FF2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FCDB6A7"/>
  <w15:chartTrackingRefBased/>
  <w15:docId w15:val="{74897A00-DBFB-420D-AA3E-68E591E3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20"/>
    <w:pPr>
      <w:spacing w:after="0" w:line="240" w:lineRule="auto"/>
      <w:jc w:val="both"/>
    </w:pPr>
    <w:rPr>
      <w:rFonts w:ascii="Arial" w:eastAsia="Times New Roman" w:hAnsi="Arial" w:cs="Arial"/>
      <w:kern w:val="0"/>
      <w:sz w:val="20"/>
      <w:szCs w:val="20"/>
      <w:lang w:eastAsia="fr-FR"/>
      <w14:ligatures w14:val="none"/>
    </w:rPr>
  </w:style>
  <w:style w:type="paragraph" w:styleId="Titre1">
    <w:name w:val="heading 1"/>
    <w:basedOn w:val="Normal"/>
    <w:next w:val="Normal"/>
    <w:link w:val="Titre1Car"/>
    <w:uiPriority w:val="9"/>
    <w:qFormat/>
    <w:rsid w:val="002F6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6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69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69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69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69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69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69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69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9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69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69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69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69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69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69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69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696C"/>
    <w:rPr>
      <w:rFonts w:eastAsiaTheme="majorEastAsia" w:cstheme="majorBidi"/>
      <w:color w:val="272727" w:themeColor="text1" w:themeTint="D8"/>
    </w:rPr>
  </w:style>
  <w:style w:type="paragraph" w:styleId="Titre">
    <w:name w:val="Title"/>
    <w:basedOn w:val="Normal"/>
    <w:next w:val="Normal"/>
    <w:link w:val="TitreCar"/>
    <w:uiPriority w:val="10"/>
    <w:qFormat/>
    <w:rsid w:val="002F69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9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69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69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696C"/>
    <w:pPr>
      <w:spacing w:before="160"/>
      <w:jc w:val="center"/>
    </w:pPr>
    <w:rPr>
      <w:i/>
      <w:iCs/>
      <w:color w:val="404040" w:themeColor="text1" w:themeTint="BF"/>
    </w:rPr>
  </w:style>
  <w:style w:type="character" w:customStyle="1" w:styleId="CitationCar">
    <w:name w:val="Citation Car"/>
    <w:basedOn w:val="Policepardfaut"/>
    <w:link w:val="Citation"/>
    <w:uiPriority w:val="29"/>
    <w:rsid w:val="002F696C"/>
    <w:rPr>
      <w:i/>
      <w:iCs/>
      <w:color w:val="404040" w:themeColor="text1" w:themeTint="BF"/>
    </w:rPr>
  </w:style>
  <w:style w:type="paragraph" w:styleId="Paragraphedeliste">
    <w:name w:val="List Paragraph"/>
    <w:basedOn w:val="Normal"/>
    <w:uiPriority w:val="34"/>
    <w:qFormat/>
    <w:rsid w:val="002F696C"/>
    <w:pPr>
      <w:ind w:left="720"/>
      <w:contextualSpacing/>
    </w:pPr>
  </w:style>
  <w:style w:type="character" w:styleId="Accentuationintense">
    <w:name w:val="Intense Emphasis"/>
    <w:basedOn w:val="Policepardfaut"/>
    <w:uiPriority w:val="21"/>
    <w:qFormat/>
    <w:rsid w:val="002F696C"/>
    <w:rPr>
      <w:i/>
      <w:iCs/>
      <w:color w:val="0F4761" w:themeColor="accent1" w:themeShade="BF"/>
    </w:rPr>
  </w:style>
  <w:style w:type="paragraph" w:styleId="Citationintense">
    <w:name w:val="Intense Quote"/>
    <w:basedOn w:val="Normal"/>
    <w:next w:val="Normal"/>
    <w:link w:val="CitationintenseCar"/>
    <w:uiPriority w:val="30"/>
    <w:qFormat/>
    <w:rsid w:val="002F6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696C"/>
    <w:rPr>
      <w:i/>
      <w:iCs/>
      <w:color w:val="0F4761" w:themeColor="accent1" w:themeShade="BF"/>
    </w:rPr>
  </w:style>
  <w:style w:type="character" w:styleId="Rfrenceintense">
    <w:name w:val="Intense Reference"/>
    <w:basedOn w:val="Policepardfaut"/>
    <w:uiPriority w:val="32"/>
    <w:qFormat/>
    <w:rsid w:val="002F696C"/>
    <w:rPr>
      <w:b/>
      <w:bCs/>
      <w:smallCaps/>
      <w:color w:val="0F4761" w:themeColor="accent1" w:themeShade="BF"/>
      <w:spacing w:val="5"/>
    </w:rPr>
  </w:style>
  <w:style w:type="paragraph" w:styleId="En-tte">
    <w:name w:val="header"/>
    <w:basedOn w:val="Normal"/>
    <w:link w:val="En-tteCar"/>
    <w:uiPriority w:val="99"/>
    <w:unhideWhenUsed/>
    <w:rsid w:val="004874FE"/>
    <w:pPr>
      <w:tabs>
        <w:tab w:val="center" w:pos="4536"/>
        <w:tab w:val="right" w:pos="9072"/>
      </w:tabs>
    </w:pPr>
  </w:style>
  <w:style w:type="character" w:customStyle="1" w:styleId="En-tteCar">
    <w:name w:val="En-tête Car"/>
    <w:basedOn w:val="Policepardfaut"/>
    <w:link w:val="En-tte"/>
    <w:uiPriority w:val="99"/>
    <w:rsid w:val="004874FE"/>
  </w:style>
  <w:style w:type="paragraph" w:styleId="Pieddepage">
    <w:name w:val="footer"/>
    <w:basedOn w:val="Normal"/>
    <w:link w:val="PieddepageCar"/>
    <w:uiPriority w:val="99"/>
    <w:unhideWhenUsed/>
    <w:rsid w:val="004874FE"/>
    <w:pPr>
      <w:tabs>
        <w:tab w:val="center" w:pos="4536"/>
        <w:tab w:val="right" w:pos="9072"/>
      </w:tabs>
    </w:pPr>
  </w:style>
  <w:style w:type="character" w:customStyle="1" w:styleId="PieddepageCar">
    <w:name w:val="Pied de page Car"/>
    <w:basedOn w:val="Policepardfaut"/>
    <w:link w:val="Pieddepage"/>
    <w:uiPriority w:val="99"/>
    <w:rsid w:val="004874FE"/>
  </w:style>
  <w:style w:type="paragraph" w:styleId="Notedebasdepage">
    <w:name w:val="footnote text"/>
    <w:basedOn w:val="Normal"/>
    <w:link w:val="NotedebasdepageCar"/>
    <w:uiPriority w:val="99"/>
    <w:unhideWhenUsed/>
    <w:rsid w:val="004874FE"/>
  </w:style>
  <w:style w:type="character" w:customStyle="1" w:styleId="NotedebasdepageCar">
    <w:name w:val="Note de bas de page Car"/>
    <w:basedOn w:val="Policepardfaut"/>
    <w:link w:val="Notedebasdepage"/>
    <w:uiPriority w:val="99"/>
    <w:rsid w:val="004874FE"/>
    <w:rPr>
      <w:sz w:val="20"/>
      <w:szCs w:val="20"/>
    </w:rPr>
  </w:style>
  <w:style w:type="character" w:styleId="Appelnotedebasdep">
    <w:name w:val="footnote reference"/>
    <w:semiHidden/>
    <w:unhideWhenUsed/>
    <w:rsid w:val="004874FE"/>
    <w:rPr>
      <w:vertAlign w:val="superscript"/>
    </w:rPr>
  </w:style>
  <w:style w:type="character" w:styleId="Textedelespacerserv">
    <w:name w:val="Placeholder Text"/>
    <w:basedOn w:val="Policepardfaut"/>
    <w:uiPriority w:val="99"/>
    <w:semiHidden/>
    <w:rsid w:val="004874FE"/>
    <w:rPr>
      <w:color w:val="666666"/>
    </w:rPr>
  </w:style>
  <w:style w:type="character" w:styleId="Marquedecommentaire">
    <w:name w:val="annotation reference"/>
    <w:basedOn w:val="Policepardfaut"/>
    <w:uiPriority w:val="99"/>
    <w:semiHidden/>
    <w:unhideWhenUsed/>
    <w:rsid w:val="00436A2C"/>
    <w:rPr>
      <w:sz w:val="16"/>
      <w:szCs w:val="16"/>
    </w:rPr>
  </w:style>
  <w:style w:type="paragraph" w:styleId="Commentaire">
    <w:name w:val="annotation text"/>
    <w:basedOn w:val="Normal"/>
    <w:link w:val="CommentaireCar"/>
    <w:uiPriority w:val="99"/>
    <w:unhideWhenUsed/>
    <w:rsid w:val="00436A2C"/>
  </w:style>
  <w:style w:type="character" w:customStyle="1" w:styleId="CommentaireCar">
    <w:name w:val="Commentaire Car"/>
    <w:basedOn w:val="Policepardfaut"/>
    <w:link w:val="Commentaire"/>
    <w:uiPriority w:val="99"/>
    <w:rsid w:val="00436A2C"/>
    <w:rPr>
      <w:sz w:val="20"/>
      <w:szCs w:val="20"/>
    </w:rPr>
  </w:style>
  <w:style w:type="paragraph" w:styleId="Objetducommentaire">
    <w:name w:val="annotation subject"/>
    <w:basedOn w:val="Commentaire"/>
    <w:next w:val="Commentaire"/>
    <w:link w:val="ObjetducommentaireCar"/>
    <w:uiPriority w:val="99"/>
    <w:semiHidden/>
    <w:unhideWhenUsed/>
    <w:rsid w:val="00436A2C"/>
    <w:rPr>
      <w:b/>
      <w:bCs/>
    </w:rPr>
  </w:style>
  <w:style w:type="character" w:customStyle="1" w:styleId="ObjetducommentaireCar">
    <w:name w:val="Objet du commentaire Car"/>
    <w:basedOn w:val="CommentaireCar"/>
    <w:link w:val="Objetducommentaire"/>
    <w:uiPriority w:val="99"/>
    <w:semiHidden/>
    <w:rsid w:val="00436A2C"/>
    <w:rPr>
      <w:b/>
      <w:bCs/>
      <w:sz w:val="20"/>
      <w:szCs w:val="20"/>
    </w:rPr>
  </w:style>
  <w:style w:type="character" w:styleId="Lienhypertexte">
    <w:name w:val="Hyperlink"/>
    <w:basedOn w:val="Policepardfaut"/>
    <w:uiPriority w:val="99"/>
    <w:unhideWhenUsed/>
    <w:rsid w:val="00CB5AF9"/>
    <w:rPr>
      <w:color w:val="467886" w:themeColor="hyperlink"/>
      <w:u w:val="single"/>
    </w:rPr>
  </w:style>
  <w:style w:type="character" w:styleId="Mentionnonrsolue">
    <w:name w:val="Unresolved Mention"/>
    <w:basedOn w:val="Policepardfaut"/>
    <w:uiPriority w:val="99"/>
    <w:semiHidden/>
    <w:unhideWhenUsed/>
    <w:rsid w:val="00CB5AF9"/>
    <w:rPr>
      <w:color w:val="605E5C"/>
      <w:shd w:val="clear" w:color="auto" w:fill="E1DFDD"/>
    </w:rPr>
  </w:style>
  <w:style w:type="character" w:styleId="Lienhypertextesuivivisit">
    <w:name w:val="FollowedHyperlink"/>
    <w:basedOn w:val="Policepardfaut"/>
    <w:uiPriority w:val="99"/>
    <w:semiHidden/>
    <w:unhideWhenUsed/>
    <w:rsid w:val="00CB5AF9"/>
    <w:rPr>
      <w:color w:val="96607D" w:themeColor="followedHyperlink"/>
      <w:u w:val="single"/>
    </w:rPr>
  </w:style>
  <w:style w:type="paragraph" w:customStyle="1" w:styleId="Article">
    <w:name w:val="Article"/>
    <w:basedOn w:val="Titre2"/>
    <w:next w:val="Normal"/>
    <w:link w:val="ArticleCar"/>
    <w:qFormat/>
    <w:rsid w:val="00B21339"/>
    <w:pPr>
      <w:shd w:val="pct10" w:color="auto" w:fill="auto"/>
      <w:spacing w:after="0"/>
    </w:pPr>
    <w:rPr>
      <w:rFonts w:ascii="Arial" w:eastAsia="Times New Roman" w:hAnsi="Arial" w:cs="Arial"/>
      <w:b/>
      <w:bCs/>
      <w:caps/>
      <w:color w:val="auto"/>
      <w:sz w:val="20"/>
      <w:szCs w:val="20"/>
    </w:rPr>
  </w:style>
  <w:style w:type="character" w:customStyle="1" w:styleId="ArticleCar">
    <w:name w:val="Article Car"/>
    <w:basedOn w:val="Policepardfaut"/>
    <w:link w:val="Article"/>
    <w:rsid w:val="00B21339"/>
    <w:rPr>
      <w:rFonts w:ascii="Arial" w:eastAsia="Times New Roman" w:hAnsi="Arial" w:cs="Arial"/>
      <w:b/>
      <w:bCs/>
      <w:caps/>
      <w:kern w:val="0"/>
      <w:sz w:val="20"/>
      <w:szCs w:val="20"/>
      <w:shd w:val="pct10" w:color="auto" w:fill="auto"/>
      <w:lang w:eastAsia="fr-FR"/>
      <w14:ligatures w14:val="none"/>
    </w:rPr>
  </w:style>
  <w:style w:type="table" w:styleId="Grilledutableau">
    <w:name w:val="Table Grid"/>
    <w:basedOn w:val="TableauNormal"/>
    <w:uiPriority w:val="39"/>
    <w:rsid w:val="0001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2"/>
    <w:link w:val="Style1Car"/>
    <w:qFormat/>
    <w:rsid w:val="00412B65"/>
    <w:rPr>
      <w:rFonts w:ascii="Arial" w:eastAsia="Times New Roman" w:hAnsi="Arial" w:cs="Arial"/>
      <w:b/>
      <w:smallCaps/>
      <w:color w:val="auto"/>
      <w:sz w:val="22"/>
      <w:szCs w:val="22"/>
    </w:rPr>
  </w:style>
  <w:style w:type="character" w:customStyle="1" w:styleId="Style1Car">
    <w:name w:val="Style1 Car"/>
    <w:basedOn w:val="Titre2Car"/>
    <w:link w:val="Style1"/>
    <w:rsid w:val="00412B65"/>
    <w:rPr>
      <w:rFonts w:ascii="Arial" w:eastAsia="Times New Roman" w:hAnsi="Arial" w:cs="Arial"/>
      <w:b/>
      <w:smallCaps/>
      <w:color w:val="0F4761" w:themeColor="accent1" w:themeShade="BF"/>
      <w:kern w:val="0"/>
      <w:sz w:val="22"/>
      <w:szCs w:val="22"/>
      <w:lang w:eastAsia="fr-FR"/>
      <w14:ligatures w14:val="none"/>
    </w:rPr>
  </w:style>
  <w:style w:type="paragraph" w:customStyle="1" w:styleId="Paragraphe">
    <w:name w:val="Paragraphe"/>
    <w:basedOn w:val="Titre3"/>
    <w:next w:val="Normal"/>
    <w:link w:val="ParagrapheCar"/>
    <w:qFormat/>
    <w:rsid w:val="00B40CF0"/>
    <w:pPr>
      <w:numPr>
        <w:numId w:val="22"/>
      </w:numPr>
    </w:pPr>
    <w:rPr>
      <w:b/>
      <w:bCs/>
      <w:color w:val="auto"/>
      <w:sz w:val="20"/>
      <w:u w:val="single"/>
    </w:rPr>
  </w:style>
  <w:style w:type="character" w:customStyle="1" w:styleId="ParagrapheCar">
    <w:name w:val="Paragraphe Car"/>
    <w:basedOn w:val="Titre3Car"/>
    <w:link w:val="Paragraphe"/>
    <w:rsid w:val="00B40CF0"/>
    <w:rPr>
      <w:rFonts w:ascii="Arial" w:eastAsiaTheme="majorEastAsia" w:hAnsi="Arial" w:cstheme="majorBidi"/>
      <w:b/>
      <w:bCs/>
      <w:color w:val="0F4761" w:themeColor="accent1" w:themeShade="BF"/>
      <w:kern w:val="0"/>
      <w:sz w:val="20"/>
      <w:szCs w:val="28"/>
      <w:u w:val="single"/>
      <w:lang w:eastAsia="fr-FR"/>
      <w14:ligatures w14:val="none"/>
    </w:rPr>
  </w:style>
  <w:style w:type="paragraph" w:styleId="Rvision">
    <w:name w:val="Revision"/>
    <w:hidden/>
    <w:uiPriority w:val="99"/>
    <w:semiHidden/>
    <w:rsid w:val="009C5819"/>
    <w:pPr>
      <w:spacing w:after="0" w:line="240" w:lineRule="auto"/>
    </w:pPr>
    <w:rPr>
      <w:rFonts w:ascii="Arial" w:eastAsia="Times New Roman" w:hAnsi="Arial" w:cs="Arial"/>
      <w:kern w:val="0"/>
      <w:sz w:val="20"/>
      <w:szCs w:val="20"/>
      <w:lang w:eastAsia="fr-FR"/>
      <w14:ligatures w14:val="none"/>
    </w:rPr>
  </w:style>
  <w:style w:type="paragraph" w:styleId="Notedefin">
    <w:name w:val="endnote text"/>
    <w:basedOn w:val="Normal"/>
    <w:link w:val="NotedefinCar"/>
    <w:uiPriority w:val="99"/>
    <w:unhideWhenUsed/>
    <w:rsid w:val="001D56EC"/>
    <w:rPr>
      <w:rFonts w:ascii="Trebuchet MS" w:eastAsiaTheme="minorHAnsi" w:hAnsi="Trebuchet MS" w:cstheme="minorBidi"/>
      <w:kern w:val="2"/>
      <w:lang w:eastAsia="en-US"/>
      <w14:ligatures w14:val="standardContextual"/>
    </w:rPr>
  </w:style>
  <w:style w:type="character" w:customStyle="1" w:styleId="NotedefinCar">
    <w:name w:val="Note de fin Car"/>
    <w:basedOn w:val="Policepardfaut"/>
    <w:link w:val="Notedefin"/>
    <w:uiPriority w:val="99"/>
    <w:rsid w:val="001D56EC"/>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100">
      <w:bodyDiv w:val="1"/>
      <w:marLeft w:val="0"/>
      <w:marRight w:val="0"/>
      <w:marTop w:val="0"/>
      <w:marBottom w:val="0"/>
      <w:divBdr>
        <w:top w:val="none" w:sz="0" w:space="0" w:color="auto"/>
        <w:left w:val="none" w:sz="0" w:space="0" w:color="auto"/>
        <w:bottom w:val="none" w:sz="0" w:space="0" w:color="auto"/>
        <w:right w:val="none" w:sz="0" w:space="0" w:color="auto"/>
      </w:divBdr>
    </w:div>
    <w:div w:id="88817631">
      <w:bodyDiv w:val="1"/>
      <w:marLeft w:val="0"/>
      <w:marRight w:val="0"/>
      <w:marTop w:val="0"/>
      <w:marBottom w:val="0"/>
      <w:divBdr>
        <w:top w:val="none" w:sz="0" w:space="0" w:color="auto"/>
        <w:left w:val="none" w:sz="0" w:space="0" w:color="auto"/>
        <w:bottom w:val="none" w:sz="0" w:space="0" w:color="auto"/>
        <w:right w:val="none" w:sz="0" w:space="0" w:color="auto"/>
      </w:divBdr>
    </w:div>
    <w:div w:id="135030222">
      <w:bodyDiv w:val="1"/>
      <w:marLeft w:val="0"/>
      <w:marRight w:val="0"/>
      <w:marTop w:val="0"/>
      <w:marBottom w:val="0"/>
      <w:divBdr>
        <w:top w:val="none" w:sz="0" w:space="0" w:color="auto"/>
        <w:left w:val="none" w:sz="0" w:space="0" w:color="auto"/>
        <w:bottom w:val="none" w:sz="0" w:space="0" w:color="auto"/>
        <w:right w:val="none" w:sz="0" w:space="0" w:color="auto"/>
      </w:divBdr>
    </w:div>
    <w:div w:id="195626883">
      <w:bodyDiv w:val="1"/>
      <w:marLeft w:val="0"/>
      <w:marRight w:val="0"/>
      <w:marTop w:val="0"/>
      <w:marBottom w:val="0"/>
      <w:divBdr>
        <w:top w:val="none" w:sz="0" w:space="0" w:color="auto"/>
        <w:left w:val="none" w:sz="0" w:space="0" w:color="auto"/>
        <w:bottom w:val="none" w:sz="0" w:space="0" w:color="auto"/>
        <w:right w:val="none" w:sz="0" w:space="0" w:color="auto"/>
      </w:divBdr>
    </w:div>
    <w:div w:id="325137095">
      <w:bodyDiv w:val="1"/>
      <w:marLeft w:val="0"/>
      <w:marRight w:val="0"/>
      <w:marTop w:val="0"/>
      <w:marBottom w:val="0"/>
      <w:divBdr>
        <w:top w:val="none" w:sz="0" w:space="0" w:color="auto"/>
        <w:left w:val="none" w:sz="0" w:space="0" w:color="auto"/>
        <w:bottom w:val="none" w:sz="0" w:space="0" w:color="auto"/>
        <w:right w:val="none" w:sz="0" w:space="0" w:color="auto"/>
      </w:divBdr>
    </w:div>
    <w:div w:id="458646525">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505437671">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47685450">
      <w:bodyDiv w:val="1"/>
      <w:marLeft w:val="0"/>
      <w:marRight w:val="0"/>
      <w:marTop w:val="0"/>
      <w:marBottom w:val="0"/>
      <w:divBdr>
        <w:top w:val="none" w:sz="0" w:space="0" w:color="auto"/>
        <w:left w:val="none" w:sz="0" w:space="0" w:color="auto"/>
        <w:bottom w:val="none" w:sz="0" w:space="0" w:color="auto"/>
        <w:right w:val="none" w:sz="0" w:space="0" w:color="auto"/>
      </w:divBdr>
    </w:div>
    <w:div w:id="601377869">
      <w:bodyDiv w:val="1"/>
      <w:marLeft w:val="0"/>
      <w:marRight w:val="0"/>
      <w:marTop w:val="0"/>
      <w:marBottom w:val="0"/>
      <w:divBdr>
        <w:top w:val="none" w:sz="0" w:space="0" w:color="auto"/>
        <w:left w:val="none" w:sz="0" w:space="0" w:color="auto"/>
        <w:bottom w:val="none" w:sz="0" w:space="0" w:color="auto"/>
        <w:right w:val="none" w:sz="0" w:space="0" w:color="auto"/>
      </w:divBdr>
    </w:div>
    <w:div w:id="654801450">
      <w:bodyDiv w:val="1"/>
      <w:marLeft w:val="0"/>
      <w:marRight w:val="0"/>
      <w:marTop w:val="0"/>
      <w:marBottom w:val="0"/>
      <w:divBdr>
        <w:top w:val="none" w:sz="0" w:space="0" w:color="auto"/>
        <w:left w:val="none" w:sz="0" w:space="0" w:color="auto"/>
        <w:bottom w:val="none" w:sz="0" w:space="0" w:color="auto"/>
        <w:right w:val="none" w:sz="0" w:space="0" w:color="auto"/>
      </w:divBdr>
    </w:div>
    <w:div w:id="765880922">
      <w:bodyDiv w:val="1"/>
      <w:marLeft w:val="0"/>
      <w:marRight w:val="0"/>
      <w:marTop w:val="0"/>
      <w:marBottom w:val="0"/>
      <w:divBdr>
        <w:top w:val="none" w:sz="0" w:space="0" w:color="auto"/>
        <w:left w:val="none" w:sz="0" w:space="0" w:color="auto"/>
        <w:bottom w:val="none" w:sz="0" w:space="0" w:color="auto"/>
        <w:right w:val="none" w:sz="0" w:space="0" w:color="auto"/>
      </w:divBdr>
    </w:div>
    <w:div w:id="878395115">
      <w:bodyDiv w:val="1"/>
      <w:marLeft w:val="0"/>
      <w:marRight w:val="0"/>
      <w:marTop w:val="0"/>
      <w:marBottom w:val="0"/>
      <w:divBdr>
        <w:top w:val="none" w:sz="0" w:space="0" w:color="auto"/>
        <w:left w:val="none" w:sz="0" w:space="0" w:color="auto"/>
        <w:bottom w:val="none" w:sz="0" w:space="0" w:color="auto"/>
        <w:right w:val="none" w:sz="0" w:space="0" w:color="auto"/>
      </w:divBdr>
    </w:div>
    <w:div w:id="902254795">
      <w:bodyDiv w:val="1"/>
      <w:marLeft w:val="0"/>
      <w:marRight w:val="0"/>
      <w:marTop w:val="0"/>
      <w:marBottom w:val="0"/>
      <w:divBdr>
        <w:top w:val="none" w:sz="0" w:space="0" w:color="auto"/>
        <w:left w:val="none" w:sz="0" w:space="0" w:color="auto"/>
        <w:bottom w:val="none" w:sz="0" w:space="0" w:color="auto"/>
        <w:right w:val="none" w:sz="0" w:space="0" w:color="auto"/>
      </w:divBdr>
    </w:div>
    <w:div w:id="1026831644">
      <w:bodyDiv w:val="1"/>
      <w:marLeft w:val="0"/>
      <w:marRight w:val="0"/>
      <w:marTop w:val="0"/>
      <w:marBottom w:val="0"/>
      <w:divBdr>
        <w:top w:val="none" w:sz="0" w:space="0" w:color="auto"/>
        <w:left w:val="none" w:sz="0" w:space="0" w:color="auto"/>
        <w:bottom w:val="none" w:sz="0" w:space="0" w:color="auto"/>
        <w:right w:val="none" w:sz="0" w:space="0" w:color="auto"/>
      </w:divBdr>
    </w:div>
    <w:div w:id="1050105992">
      <w:bodyDiv w:val="1"/>
      <w:marLeft w:val="0"/>
      <w:marRight w:val="0"/>
      <w:marTop w:val="0"/>
      <w:marBottom w:val="0"/>
      <w:divBdr>
        <w:top w:val="none" w:sz="0" w:space="0" w:color="auto"/>
        <w:left w:val="none" w:sz="0" w:space="0" w:color="auto"/>
        <w:bottom w:val="none" w:sz="0" w:space="0" w:color="auto"/>
        <w:right w:val="none" w:sz="0" w:space="0" w:color="auto"/>
      </w:divBdr>
    </w:div>
    <w:div w:id="1080524448">
      <w:bodyDiv w:val="1"/>
      <w:marLeft w:val="0"/>
      <w:marRight w:val="0"/>
      <w:marTop w:val="0"/>
      <w:marBottom w:val="0"/>
      <w:divBdr>
        <w:top w:val="none" w:sz="0" w:space="0" w:color="auto"/>
        <w:left w:val="none" w:sz="0" w:space="0" w:color="auto"/>
        <w:bottom w:val="none" w:sz="0" w:space="0" w:color="auto"/>
        <w:right w:val="none" w:sz="0" w:space="0" w:color="auto"/>
      </w:divBdr>
    </w:div>
    <w:div w:id="1254246140">
      <w:bodyDiv w:val="1"/>
      <w:marLeft w:val="0"/>
      <w:marRight w:val="0"/>
      <w:marTop w:val="0"/>
      <w:marBottom w:val="0"/>
      <w:divBdr>
        <w:top w:val="none" w:sz="0" w:space="0" w:color="auto"/>
        <w:left w:val="none" w:sz="0" w:space="0" w:color="auto"/>
        <w:bottom w:val="none" w:sz="0" w:space="0" w:color="auto"/>
        <w:right w:val="none" w:sz="0" w:space="0" w:color="auto"/>
      </w:divBdr>
    </w:div>
    <w:div w:id="1322079309">
      <w:bodyDiv w:val="1"/>
      <w:marLeft w:val="0"/>
      <w:marRight w:val="0"/>
      <w:marTop w:val="0"/>
      <w:marBottom w:val="0"/>
      <w:divBdr>
        <w:top w:val="none" w:sz="0" w:space="0" w:color="auto"/>
        <w:left w:val="none" w:sz="0" w:space="0" w:color="auto"/>
        <w:bottom w:val="none" w:sz="0" w:space="0" w:color="auto"/>
        <w:right w:val="none" w:sz="0" w:space="0" w:color="auto"/>
      </w:divBdr>
    </w:div>
    <w:div w:id="1355380643">
      <w:bodyDiv w:val="1"/>
      <w:marLeft w:val="0"/>
      <w:marRight w:val="0"/>
      <w:marTop w:val="0"/>
      <w:marBottom w:val="0"/>
      <w:divBdr>
        <w:top w:val="none" w:sz="0" w:space="0" w:color="auto"/>
        <w:left w:val="none" w:sz="0" w:space="0" w:color="auto"/>
        <w:bottom w:val="none" w:sz="0" w:space="0" w:color="auto"/>
        <w:right w:val="none" w:sz="0" w:space="0" w:color="auto"/>
      </w:divBdr>
    </w:div>
    <w:div w:id="1378972658">
      <w:bodyDiv w:val="1"/>
      <w:marLeft w:val="0"/>
      <w:marRight w:val="0"/>
      <w:marTop w:val="0"/>
      <w:marBottom w:val="0"/>
      <w:divBdr>
        <w:top w:val="none" w:sz="0" w:space="0" w:color="auto"/>
        <w:left w:val="none" w:sz="0" w:space="0" w:color="auto"/>
        <w:bottom w:val="none" w:sz="0" w:space="0" w:color="auto"/>
        <w:right w:val="none" w:sz="0" w:space="0" w:color="auto"/>
      </w:divBdr>
    </w:div>
    <w:div w:id="1496653631">
      <w:bodyDiv w:val="1"/>
      <w:marLeft w:val="0"/>
      <w:marRight w:val="0"/>
      <w:marTop w:val="0"/>
      <w:marBottom w:val="0"/>
      <w:divBdr>
        <w:top w:val="none" w:sz="0" w:space="0" w:color="auto"/>
        <w:left w:val="none" w:sz="0" w:space="0" w:color="auto"/>
        <w:bottom w:val="none" w:sz="0" w:space="0" w:color="auto"/>
        <w:right w:val="none" w:sz="0" w:space="0" w:color="auto"/>
      </w:divBdr>
    </w:div>
    <w:div w:id="1618216500">
      <w:bodyDiv w:val="1"/>
      <w:marLeft w:val="0"/>
      <w:marRight w:val="0"/>
      <w:marTop w:val="0"/>
      <w:marBottom w:val="0"/>
      <w:divBdr>
        <w:top w:val="none" w:sz="0" w:space="0" w:color="auto"/>
        <w:left w:val="none" w:sz="0" w:space="0" w:color="auto"/>
        <w:bottom w:val="none" w:sz="0" w:space="0" w:color="auto"/>
        <w:right w:val="none" w:sz="0" w:space="0" w:color="auto"/>
      </w:divBdr>
    </w:div>
    <w:div w:id="1997296530">
      <w:bodyDiv w:val="1"/>
      <w:marLeft w:val="0"/>
      <w:marRight w:val="0"/>
      <w:marTop w:val="0"/>
      <w:marBottom w:val="0"/>
      <w:divBdr>
        <w:top w:val="none" w:sz="0" w:space="0" w:color="auto"/>
        <w:left w:val="none" w:sz="0" w:space="0" w:color="auto"/>
        <w:bottom w:val="none" w:sz="0" w:space="0" w:color="auto"/>
        <w:right w:val="none" w:sz="0" w:space="0" w:color="auto"/>
      </w:divBdr>
    </w:div>
    <w:div w:id="2028171597">
      <w:bodyDiv w:val="1"/>
      <w:marLeft w:val="0"/>
      <w:marRight w:val="0"/>
      <w:marTop w:val="0"/>
      <w:marBottom w:val="0"/>
      <w:divBdr>
        <w:top w:val="none" w:sz="0" w:space="0" w:color="auto"/>
        <w:left w:val="none" w:sz="0" w:space="0" w:color="auto"/>
        <w:bottom w:val="none" w:sz="0" w:space="0" w:color="auto"/>
        <w:right w:val="none" w:sz="0" w:space="0" w:color="auto"/>
      </w:divBdr>
    </w:div>
    <w:div w:id="2040079262">
      <w:bodyDiv w:val="1"/>
      <w:marLeft w:val="0"/>
      <w:marRight w:val="0"/>
      <w:marTop w:val="0"/>
      <w:marBottom w:val="0"/>
      <w:divBdr>
        <w:top w:val="none" w:sz="0" w:space="0" w:color="auto"/>
        <w:left w:val="none" w:sz="0" w:space="0" w:color="auto"/>
        <w:bottom w:val="none" w:sz="0" w:space="0" w:color="auto"/>
        <w:right w:val="none" w:sz="0" w:space="0" w:color="auto"/>
      </w:divBdr>
    </w:div>
    <w:div w:id="21253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loda/article_lc/LEGIARTI000035844889/2026-01-01" TargetMode="External"/><Relationship Id="rId21" Type="http://schemas.openxmlformats.org/officeDocument/2006/relationships/hyperlink" Target="https://www.legifrance.gouv.fr/loda/id/JORFTEXT000000259768/2026-01-01" TargetMode="External"/><Relationship Id="rId42" Type="http://schemas.openxmlformats.org/officeDocument/2006/relationships/hyperlink" Target="https://www.legifrance.gouv.fr/loda/id/JORFTEXT000000570287/2026-01-01" TargetMode="External"/><Relationship Id="rId47" Type="http://schemas.openxmlformats.org/officeDocument/2006/relationships/hyperlink" Target="https://www.legifrance.gouv.fr/loda/id/JORFTEXT000021865356/2026-01-01" TargetMode="External"/><Relationship Id="rId63" Type="http://schemas.openxmlformats.org/officeDocument/2006/relationships/hyperlink" Target="https://www.legifrance.gouv.fr/codes/article_lc/LEGIARTI000006686539"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france.gouv.fr/codes/article_lc/LEGIARTI000031928286/2026-01-01" TargetMode="External"/><Relationship Id="rId29" Type="http://schemas.openxmlformats.org/officeDocument/2006/relationships/hyperlink" Target="https://www.legifrance.gouv.fr/loda/article_lc/LEGIARTI000042419169/2026-01-01" TargetMode="External"/><Relationship Id="rId11" Type="http://schemas.openxmlformats.org/officeDocument/2006/relationships/hyperlink" Target="https://www.legifrance.gouv.fr/codes/article_lc/LEGIARTI000006390363/2026-01-01" TargetMode="External"/><Relationship Id="rId24" Type="http://schemas.openxmlformats.org/officeDocument/2006/relationships/hyperlink" Target="https://www.legifrance.gouv.fr/loda/id/JORFTEXT000017754909/2026-01-01" TargetMode="External"/><Relationship Id="rId32" Type="http://schemas.openxmlformats.org/officeDocument/2006/relationships/hyperlink" Target="https://www.legifrance.gouv.fr/codes/section_lc/LEGITEXT000006074220/LEGISCTA000006195330/2026-01-01" TargetMode="External"/><Relationship Id="rId37" Type="http://schemas.openxmlformats.org/officeDocument/2006/relationships/hyperlink" Target="https://www.legifrance.gouv.fr/loda/id/JORFTEXT000048679665/2026-01-01" TargetMode="External"/><Relationship Id="rId40" Type="http://schemas.openxmlformats.org/officeDocument/2006/relationships/hyperlink" Target="https://asso.graie.org/portail/methodologie-de-determination-des-valeurs-limites-de-rejets-de-micropolluants-dans-le-systeme-dassainissement/" TargetMode="External"/><Relationship Id="rId45" Type="http://schemas.openxmlformats.org/officeDocument/2006/relationships/hyperlink" Target="https://www.legifrance.gouv.fr/loda/id/JORFTEXT000000570287/2026-01-01" TargetMode="External"/><Relationship Id="rId53" Type="http://schemas.openxmlformats.org/officeDocument/2006/relationships/hyperlink" Target="https://www.legifrance.gouv.fr/loda/id/LEGITEXT000020125676/2026-01-01" TargetMode="External"/><Relationship Id="rId58" Type="http://schemas.openxmlformats.org/officeDocument/2006/relationships/hyperlink" Target="https://www.legifrance.gouv.fr/codes/article_lc/LEGIARTI000006390363" TargetMode="External"/><Relationship Id="rId66" Type="http://schemas.openxmlformats.org/officeDocument/2006/relationships/hyperlink" Target="https://www.legifrance.gouv.fr/codes/section_lc/LEGITEXT000006074220/LEGISCTA000006188691/" TargetMode="External"/><Relationship Id="rId5" Type="http://schemas.openxmlformats.org/officeDocument/2006/relationships/numbering" Target="numbering.xml"/><Relationship Id="rId61" Type="http://schemas.openxmlformats.org/officeDocument/2006/relationships/hyperlink" Target="https://www.legifrance.gouv.fr/codes/article_lc/LEGIARTI000023245101" TargetMode="External"/><Relationship Id="rId19" Type="http://schemas.openxmlformats.org/officeDocument/2006/relationships/hyperlink" Target="https://www.legifrance.gouv.fr/codes/article_lc/LEGIARTI000006836716/2026-01-01" TargetMode="External"/><Relationship Id="rId14" Type="http://schemas.openxmlformats.org/officeDocument/2006/relationships/hyperlink" Target="https://www.legifrance.gouv.fr/codes/article_lc/LEGIARTI000045213948/2026-01-01" TargetMode="External"/><Relationship Id="rId22" Type="http://schemas.openxmlformats.org/officeDocument/2006/relationships/hyperlink" Target="https://www.legifrance.gouv.fr/jorf/id/JORFTEXT000000632272/2026-01-01" TargetMode="External"/><Relationship Id="rId27" Type="http://schemas.openxmlformats.org/officeDocument/2006/relationships/hyperlink" Target="https://www.legifrance.gouv.fr/loda/article_lc/LEGIARTI000042419169/2026-01-01" TargetMode="External"/><Relationship Id="rId30" Type="http://schemas.openxmlformats.org/officeDocument/2006/relationships/hyperlink" Target="https://www.legifrance.gouv.fr/codes/article_lc/LEGIARTI000006909904/2026-01-01" TargetMode="External"/><Relationship Id="rId35" Type="http://schemas.openxmlformats.org/officeDocument/2006/relationships/hyperlink" Target="https://www.legifrance.gouv.fr/loda/id/JORFTEXT000000570287/2026-01-01" TargetMode="External"/><Relationship Id="rId43" Type="http://schemas.openxmlformats.org/officeDocument/2006/relationships/hyperlink" Target="https://asso.graie.org/portail/methodologie-de-determination-des-valeurs-limites-de-rejets-de-micropolluants-dans-le-systeme-dassainissement/" TargetMode="External"/><Relationship Id="rId48" Type="http://schemas.openxmlformats.org/officeDocument/2006/relationships/header" Target="header1.xml"/><Relationship Id="rId56" Type="http://schemas.openxmlformats.org/officeDocument/2006/relationships/hyperlink" Target="https://www.legifrance.gouv.fr/codes/article_lc/LEGIARTI000046783826/2026-01-01" TargetMode="External"/><Relationship Id="rId64" Type="http://schemas.openxmlformats.org/officeDocument/2006/relationships/hyperlink" Target="https://www.legifrance.gouv.fr/codes/article_lc/LEGIARTI000031928286"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france.gouv.fr/loda/id/JORFTEXT000000570287/2026-01-01" TargetMode="External"/><Relationship Id="rId3" Type="http://schemas.openxmlformats.org/officeDocument/2006/relationships/customXml" Target="../customXml/item3.xml"/><Relationship Id="rId12" Type="http://schemas.openxmlformats.org/officeDocument/2006/relationships/hyperlink" Target="https://www.legifrance.gouv.fr/codes/article_lc/LEGIARTI000048850168/2026-01-01" TargetMode="External"/><Relationship Id="rId17" Type="http://schemas.openxmlformats.org/officeDocument/2006/relationships/hyperlink" Target="https://www.legifrance.gouv.fr/codes/article_lc/LEGIARTI000006909904/2026-01-01" TargetMode="External"/><Relationship Id="rId25" Type="http://schemas.openxmlformats.org/officeDocument/2006/relationships/hyperlink" Target="https://www.legifrance.gouv.fr/loda/article_lc/LEGIARTI000035844896/2026-01-01" TargetMode="External"/><Relationship Id="rId33" Type="http://schemas.openxmlformats.org/officeDocument/2006/relationships/hyperlink" Target="https://www.legifrance.gouv.fr/loda/article_lc/LEGIARTI000020125683/2026-01-01" TargetMode="External"/><Relationship Id="rId38" Type="http://schemas.openxmlformats.org/officeDocument/2006/relationships/hyperlink" Target="https://www.legifrance.gouv.fr/loda/id/JORFTEXT000000259768/2026-01-01" TargetMode="External"/><Relationship Id="rId46" Type="http://schemas.openxmlformats.org/officeDocument/2006/relationships/hyperlink" Target="https://www.legifrance.gouv.fr/loda/id/JORFTEXT000000570287/2026-01-01" TargetMode="External"/><Relationship Id="rId59" Type="http://schemas.openxmlformats.org/officeDocument/2006/relationships/hyperlink" Target="https://www.legifrance.gouv.fr/codes/article_lc/LEGIARTI000048850168" TargetMode="External"/><Relationship Id="rId67" Type="http://schemas.openxmlformats.org/officeDocument/2006/relationships/header" Target="header2.xml"/><Relationship Id="rId20" Type="http://schemas.openxmlformats.org/officeDocument/2006/relationships/hyperlink" Target="https://www.legifrance.gouv.fr/codes/article_lc/LEGIARTI000022095995/2026-01-01" TargetMode="External"/><Relationship Id="rId41" Type="http://schemas.openxmlformats.org/officeDocument/2006/relationships/hyperlink" Target="https://www.graie.org/graie/graiedoc/doc_telech/Graie_BD_Micropolluants&amp;AutresSubstances.xlsx" TargetMode="External"/><Relationship Id="rId54" Type="http://schemas.openxmlformats.org/officeDocument/2006/relationships/hyperlink" Target="https://www.legifrance.gouv.fr/loda/id/JORFTEXT000021865356/2026-01-01" TargetMode="External"/><Relationship Id="rId62" Type="http://schemas.openxmlformats.org/officeDocument/2006/relationships/hyperlink" Target="https://www.legifrance.gouv.fr/codes/article_lc/LEGIARTI000045213948"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france.gouv.fr/codes/article_lc/LEGIARTI000006686539/2026-01-01" TargetMode="External"/><Relationship Id="rId23" Type="http://schemas.openxmlformats.org/officeDocument/2006/relationships/hyperlink" Target="https://www.legifrance.gouv.fr/loda/article_lc/LEGIARTI000031088724" TargetMode="External"/><Relationship Id="rId28" Type="http://schemas.openxmlformats.org/officeDocument/2006/relationships/hyperlink" Target="https://www.legifrance.gouv.fr/codes/article_lc/LEGIARTI000006909904/2026-01-01" TargetMode="External"/><Relationship Id="rId36" Type="http://schemas.openxmlformats.org/officeDocument/2006/relationships/hyperlink" Target="https://www.legifrance.gouv.fr/loda/id/JORFTEXT000048621230/2026-01-01" TargetMode="External"/><Relationship Id="rId49" Type="http://schemas.openxmlformats.org/officeDocument/2006/relationships/footer" Target="footer1.xml"/><Relationship Id="rId57" Type="http://schemas.openxmlformats.org/officeDocument/2006/relationships/hyperlink" Target="https://www.legifrance.gouv.fr/codes/article_lc/LEGIARTI000046783813" TargetMode="External"/><Relationship Id="rId10" Type="http://schemas.openxmlformats.org/officeDocument/2006/relationships/endnotes" Target="endnotes.xml"/><Relationship Id="rId31" Type="http://schemas.openxmlformats.org/officeDocument/2006/relationships/hyperlink" Target="https://www.legifrance.gouv.fr/codes/article_lc/LEGIARTI000006835466/2026-01-01" TargetMode="External"/><Relationship Id="rId44" Type="http://schemas.openxmlformats.org/officeDocument/2006/relationships/hyperlink" Target="https://www.graie.org/graie/graiedoc/doc_telech/Graie_BD_Micropolluants&amp;AutresSubstances.xlsx" TargetMode="External"/><Relationship Id="rId52" Type="http://schemas.openxmlformats.org/officeDocument/2006/relationships/hyperlink" Target="https://www.legifrance.gouv.fr/loda/id/JORFTEXT000000204891/2026-01-09" TargetMode="External"/><Relationship Id="rId60" Type="http://schemas.openxmlformats.org/officeDocument/2006/relationships/hyperlink" Target="https://www.legifrance.gouv.fr/codes/section_lc/LEGITEXT000006070633/LEGISCTA000006181440/" TargetMode="External"/><Relationship Id="rId65" Type="http://schemas.openxmlformats.org/officeDocument/2006/relationships/hyperlink" Target="https://www.legifrance.gouv.fr/codes/article_lc/LEGIARTI00000690990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france.gouv.fr/codes/section_lc/LEGITEXT000006070633/LEGISCTA000006181440/" TargetMode="External"/><Relationship Id="rId18" Type="http://schemas.openxmlformats.org/officeDocument/2006/relationships/hyperlink" Target="https://www.legifrance.gouv.fr/codes/article_lc/LEGIARTI000006836715/2026-01-01" TargetMode="External"/><Relationship Id="rId39" Type="http://schemas.openxmlformats.org/officeDocument/2006/relationships/hyperlink" Target="https://www.legifrance.gouv.fr/loda/id/JORFTEXT000020985401/2026-01-01" TargetMode="External"/><Relationship Id="rId34" Type="http://schemas.openxmlformats.org/officeDocument/2006/relationships/hyperlink" Target="https://www.legifrance.gouv.fr/codes/article_lc/LEGIARTI000051266422/2026-01-01" TargetMode="External"/><Relationship Id="rId50" Type="http://schemas.openxmlformats.org/officeDocument/2006/relationships/footer" Target="footer2.xml"/><Relationship Id="rId55" Type="http://schemas.openxmlformats.org/officeDocument/2006/relationships/hyperlink" Target="https://www.legifrance.gouv.fr/loda/article_lc/LEGIARTI00004241922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E415B90F641BAABE4DC4769880719"/>
        <w:category>
          <w:name w:val="Général"/>
          <w:gallery w:val="placeholder"/>
        </w:category>
        <w:types>
          <w:type w:val="bbPlcHdr"/>
        </w:types>
        <w:behaviors>
          <w:behavior w:val="content"/>
        </w:behaviors>
        <w:guid w:val="{CD48F10F-EFDA-45EA-9513-B5088334DA00}"/>
      </w:docPartPr>
      <w:docPartBody>
        <w:p w:rsidR="0063244C" w:rsidRDefault="00A86CB2" w:rsidP="00A86CB2">
          <w:pPr>
            <w:pStyle w:val="9EDE415B90F641BAABE4DC47698807191"/>
          </w:pPr>
          <w:r w:rsidRPr="00EB12C3">
            <w:rPr>
              <w:rStyle w:val="Textedelespacerserv"/>
              <w:color w:val="E97132" w:themeColor="accent2"/>
            </w:rPr>
            <w:t>Nom de la collectivité compétente pour la collecte des eaux usées au point de déversement</w:t>
          </w:r>
        </w:p>
      </w:docPartBody>
    </w:docPart>
    <w:docPart>
      <w:docPartPr>
        <w:name w:val="8AFD91B6310648028A3F7F0F9427A66A"/>
        <w:category>
          <w:name w:val="Général"/>
          <w:gallery w:val="placeholder"/>
        </w:category>
        <w:types>
          <w:type w:val="bbPlcHdr"/>
        </w:types>
        <w:behaviors>
          <w:behavior w:val="content"/>
        </w:behaviors>
        <w:guid w:val="{729DD3F5-1892-430A-B629-9BC826F7909A}"/>
      </w:docPartPr>
      <w:docPartBody>
        <w:p w:rsidR="0063244C" w:rsidRDefault="00A86CB2" w:rsidP="00A86CB2">
          <w:pPr>
            <w:pStyle w:val="8AFD91B6310648028A3F7F0F9427A66A1"/>
          </w:pPr>
          <w:r w:rsidRPr="006B0C39">
            <w:rPr>
              <w:rStyle w:val="Textedelespacerserv"/>
              <w:b/>
              <w:bCs/>
              <w:color w:val="E97132" w:themeColor="accent2"/>
              <w:sz w:val="24"/>
              <w:szCs w:val="24"/>
            </w:rPr>
            <w:t>nom de l’établissement</w:t>
          </w:r>
        </w:p>
      </w:docPartBody>
    </w:docPart>
    <w:docPart>
      <w:docPartPr>
        <w:name w:val="9668F82D5C594335827CF28C44C3579F"/>
        <w:category>
          <w:name w:val="Général"/>
          <w:gallery w:val="placeholder"/>
        </w:category>
        <w:types>
          <w:type w:val="bbPlcHdr"/>
        </w:types>
        <w:behaviors>
          <w:behavior w:val="content"/>
        </w:behaviors>
        <w:guid w:val="{E9685239-C8F8-4148-B70D-5513681A4CE1}"/>
      </w:docPartPr>
      <w:docPartBody>
        <w:p w:rsidR="0063244C" w:rsidRDefault="00A86CB2" w:rsidP="00A86CB2">
          <w:pPr>
            <w:pStyle w:val="9668F82D5C594335827CF28C44C3579F1"/>
          </w:pPr>
          <w:r w:rsidRPr="006B0C39">
            <w:rPr>
              <w:b/>
              <w:bCs/>
              <w:color w:val="E97132" w:themeColor="accent2"/>
              <w:sz w:val="24"/>
              <w:szCs w:val="24"/>
            </w:rPr>
            <w:t>la commune / l’EPCI / le syndicat mixte de + nom</w:t>
          </w:r>
        </w:p>
      </w:docPartBody>
    </w:docPart>
    <w:docPart>
      <w:docPartPr>
        <w:name w:val="DBB0A523C6014B97A16F3535EC9930B4"/>
        <w:category>
          <w:name w:val="Général"/>
          <w:gallery w:val="placeholder"/>
        </w:category>
        <w:types>
          <w:type w:val="bbPlcHdr"/>
        </w:types>
        <w:behaviors>
          <w:behavior w:val="content"/>
        </w:behaviors>
        <w:guid w:val="{C361708A-5A8A-4D5B-899C-A3E23B674BEE}"/>
      </w:docPartPr>
      <w:docPartBody>
        <w:p w:rsidR="0063244C" w:rsidRDefault="0063244C" w:rsidP="0063244C">
          <w:pPr>
            <w:pStyle w:val="DBB0A523C6014B97A16F3535EC9930B4"/>
          </w:pPr>
          <w:r w:rsidRPr="00833687">
            <w:rPr>
              <w:rStyle w:val="Textedelespacerserv"/>
            </w:rPr>
            <w:t>Cliquez ou appuyez ici pour entrer du texte.</w:t>
          </w:r>
        </w:p>
      </w:docPartBody>
    </w:docPart>
    <w:docPart>
      <w:docPartPr>
        <w:name w:val="B46D6E5EA1914637851D216B47DEBA22"/>
        <w:category>
          <w:name w:val="Général"/>
          <w:gallery w:val="placeholder"/>
        </w:category>
        <w:types>
          <w:type w:val="bbPlcHdr"/>
        </w:types>
        <w:behaviors>
          <w:behavior w:val="content"/>
        </w:behaviors>
        <w:guid w:val="{D52337A4-EBA6-4885-AE60-36B383E29BED}"/>
      </w:docPartPr>
      <w:docPartBody>
        <w:p w:rsidR="0063244C" w:rsidRDefault="0063244C" w:rsidP="0063244C">
          <w:pPr>
            <w:pStyle w:val="B46D6E5EA1914637851D216B47DEBA22"/>
          </w:pPr>
          <w:r w:rsidRPr="00EB12C3">
            <w:rPr>
              <w:color w:val="E97132" w:themeColor="accent2"/>
            </w:rPr>
            <w:t>Société / raison sociale</w:t>
          </w:r>
        </w:p>
      </w:docPartBody>
    </w:docPart>
    <w:docPart>
      <w:docPartPr>
        <w:name w:val="EE8331BD815D4C2DAB7933679BB8B890"/>
        <w:category>
          <w:name w:val="Général"/>
          <w:gallery w:val="placeholder"/>
        </w:category>
        <w:types>
          <w:type w:val="bbPlcHdr"/>
        </w:types>
        <w:behaviors>
          <w:behavior w:val="content"/>
        </w:behaviors>
        <w:guid w:val="{299CB5BE-707D-4A83-9093-44D2E125EC60}"/>
      </w:docPartPr>
      <w:docPartBody>
        <w:p w:rsidR="0063244C" w:rsidRDefault="00A86CB2" w:rsidP="00A86CB2">
          <w:pPr>
            <w:pStyle w:val="EE8331BD815D4C2DAB7933679BB8B8901"/>
          </w:pPr>
          <w:r w:rsidRPr="00B21339">
            <w:rPr>
              <w:rStyle w:val="Textedelespacerserv"/>
              <w:color w:val="E97132" w:themeColor="accent2"/>
            </w:rPr>
            <w:t>Nom de l’établissement</w:t>
          </w:r>
          <w:r>
            <w:rPr>
              <w:rStyle w:val="Textedelespacerserv"/>
              <w:color w:val="E97132" w:themeColor="accent2"/>
            </w:rPr>
            <w:t xml:space="preserve"> (si société, préciser non et adresse sociale)</w:t>
          </w:r>
        </w:p>
      </w:docPartBody>
    </w:docPart>
    <w:docPart>
      <w:docPartPr>
        <w:name w:val="B4217DFCF7164409BEE6A3F2AD0E457A"/>
        <w:category>
          <w:name w:val="Général"/>
          <w:gallery w:val="placeholder"/>
        </w:category>
        <w:types>
          <w:type w:val="bbPlcHdr"/>
        </w:types>
        <w:behaviors>
          <w:behavior w:val="content"/>
        </w:behaviors>
        <w:guid w:val="{E18F60EC-E4C0-41BF-B005-91AFC5358311}"/>
      </w:docPartPr>
      <w:docPartBody>
        <w:p w:rsidR="0063244C" w:rsidRDefault="00A86CB2" w:rsidP="00A86CB2">
          <w:pPr>
            <w:pStyle w:val="B4217DFCF7164409BEE6A3F2AD0E457A1"/>
          </w:pPr>
          <w:r w:rsidRPr="00B21339">
            <w:rPr>
              <w:rStyle w:val="Textedelespacerserv"/>
              <w:color w:val="E97132" w:themeColor="accent2"/>
            </w:rPr>
            <w:t>Adresse</w:t>
          </w:r>
        </w:p>
      </w:docPartBody>
    </w:docPart>
    <w:docPart>
      <w:docPartPr>
        <w:name w:val="A7F40711E80C4C59984059B7A98162D2"/>
        <w:category>
          <w:name w:val="Général"/>
          <w:gallery w:val="placeholder"/>
        </w:category>
        <w:types>
          <w:type w:val="bbPlcHdr"/>
        </w:types>
        <w:behaviors>
          <w:behavior w:val="content"/>
        </w:behaviors>
        <w:guid w:val="{684400A1-5F69-486E-A0A3-31ECD9803700}"/>
      </w:docPartPr>
      <w:docPartBody>
        <w:p w:rsidR="0063244C" w:rsidRDefault="00A86CB2" w:rsidP="00A86CB2">
          <w:pPr>
            <w:pStyle w:val="A7F40711E80C4C59984059B7A98162D21"/>
          </w:pPr>
          <w:r w:rsidRPr="00B21339">
            <w:rPr>
              <w:rStyle w:val="Textedelespacerserv"/>
              <w:color w:val="E97132" w:themeColor="accent2"/>
            </w:rPr>
            <w:t>Ville + CP</w:t>
          </w:r>
        </w:p>
      </w:docPartBody>
    </w:docPart>
    <w:docPart>
      <w:docPartPr>
        <w:name w:val="02A731FCE4EE453FB92126C0C196D8D7"/>
        <w:category>
          <w:name w:val="Général"/>
          <w:gallery w:val="placeholder"/>
        </w:category>
        <w:types>
          <w:type w:val="bbPlcHdr"/>
        </w:types>
        <w:behaviors>
          <w:behavior w:val="content"/>
        </w:behaviors>
        <w:guid w:val="{7F829247-7B41-4EDD-A0A3-C3BD57A11E61}"/>
      </w:docPartPr>
      <w:docPartBody>
        <w:p w:rsidR="0063244C" w:rsidRDefault="00A86CB2" w:rsidP="00A86CB2">
          <w:pPr>
            <w:pStyle w:val="02A731FCE4EE453FB92126C0C196D8D71"/>
          </w:pPr>
          <w:r w:rsidRPr="00B21339">
            <w:rPr>
              <w:rStyle w:val="Textedelespacerserv"/>
              <w:color w:val="E97132" w:themeColor="accent2"/>
            </w:rPr>
            <w:t>Nature des activités</w:t>
          </w:r>
        </w:p>
      </w:docPartBody>
    </w:docPart>
    <w:docPart>
      <w:docPartPr>
        <w:name w:val="6A1F2F620E3E407C8D3B59DA68B95574"/>
        <w:category>
          <w:name w:val="Général"/>
          <w:gallery w:val="placeholder"/>
        </w:category>
        <w:types>
          <w:type w:val="bbPlcHdr"/>
        </w:types>
        <w:behaviors>
          <w:behavior w:val="content"/>
        </w:behaviors>
        <w:guid w:val="{192CE3E9-C153-47B9-A4BF-585DD3A7ABF1}"/>
      </w:docPartPr>
      <w:docPartBody>
        <w:p w:rsidR="0063244C" w:rsidRDefault="0063244C" w:rsidP="0063244C">
          <w:pPr>
            <w:pStyle w:val="6A1F2F620E3E407C8D3B59DA68B95574"/>
          </w:pPr>
          <w:r w:rsidRPr="005903BA">
            <w:rPr>
              <w:rStyle w:val="Textedelespacerserv"/>
              <w:color w:val="E97132" w:themeColor="accent2"/>
              <w:sz w:val="20"/>
              <w:szCs w:val="20"/>
            </w:rPr>
            <w:t>Unitaire / eaux usées / eaux pluviales</w:t>
          </w:r>
        </w:p>
      </w:docPartBody>
    </w:docPart>
    <w:docPart>
      <w:docPartPr>
        <w:name w:val="02DCE11B76AE4ED6B08DA34F990C6D41"/>
        <w:category>
          <w:name w:val="Général"/>
          <w:gallery w:val="placeholder"/>
        </w:category>
        <w:types>
          <w:type w:val="bbPlcHdr"/>
        </w:types>
        <w:behaviors>
          <w:behavior w:val="content"/>
        </w:behaviors>
        <w:guid w:val="{BD1A15A2-6C94-484F-B7DD-BE2DC8DA275A}"/>
      </w:docPartPr>
      <w:docPartBody>
        <w:p w:rsidR="0063244C" w:rsidRDefault="00A86CB2" w:rsidP="00A86CB2">
          <w:pPr>
            <w:pStyle w:val="02DCE11B76AE4ED6B08DA34F990C6D411"/>
          </w:pPr>
          <w:r w:rsidRPr="00B21339">
            <w:rPr>
              <w:rStyle w:val="Textedelespacerserv"/>
              <w:color w:val="E97132" w:themeColor="accent2"/>
            </w:rPr>
            <w:t>collectivité / EPCI en charge de la collecte des eaux usées</w:t>
          </w:r>
        </w:p>
      </w:docPartBody>
    </w:docPart>
    <w:docPart>
      <w:docPartPr>
        <w:name w:val="0803B0DC7D014EF38570635719CE309F"/>
        <w:category>
          <w:name w:val="Général"/>
          <w:gallery w:val="placeholder"/>
        </w:category>
        <w:types>
          <w:type w:val="bbPlcHdr"/>
        </w:types>
        <w:behaviors>
          <w:behavior w:val="content"/>
        </w:behaviors>
        <w:guid w:val="{5283CD3F-5FCF-44BD-87ED-1881B16E20A8}"/>
      </w:docPartPr>
      <w:docPartBody>
        <w:p w:rsidR="0063244C" w:rsidRDefault="00A86CB2" w:rsidP="00A86CB2">
          <w:pPr>
            <w:pStyle w:val="0803B0DC7D014EF38570635719CE309F1"/>
          </w:pPr>
          <w:r w:rsidRPr="00B21339">
            <w:rPr>
              <w:iCs/>
              <w:color w:val="E97132" w:themeColor="accent2"/>
            </w:rPr>
            <w:t>Préciser sommairement la nature de ces installations</w:t>
          </w:r>
        </w:p>
      </w:docPartBody>
    </w:docPart>
    <w:docPart>
      <w:docPartPr>
        <w:name w:val="3FC6F7A96A72465FAB484A3FC05C26DA"/>
        <w:category>
          <w:name w:val="Général"/>
          <w:gallery w:val="placeholder"/>
        </w:category>
        <w:types>
          <w:type w:val="bbPlcHdr"/>
        </w:types>
        <w:behaviors>
          <w:behavior w:val="content"/>
        </w:behaviors>
        <w:guid w:val="{8A184465-CBAA-427A-B737-CEF1A7E196DC}"/>
      </w:docPartPr>
      <w:docPartBody>
        <w:p w:rsidR="0063244C" w:rsidRDefault="00A86CB2" w:rsidP="00A86CB2">
          <w:pPr>
            <w:pStyle w:val="3FC6F7A96A72465FAB484A3FC05C26DA1"/>
          </w:pPr>
          <w:r w:rsidRPr="00B21339">
            <w:rPr>
              <w:rStyle w:val="Textedelespacerserv"/>
              <w:color w:val="E97132" w:themeColor="accent2"/>
            </w:rPr>
            <w:t>Indiquer lieu(x) du déversement</w:t>
          </w:r>
        </w:p>
      </w:docPartBody>
    </w:docPart>
    <w:docPart>
      <w:docPartPr>
        <w:name w:val="F8C8D6EBADD44059A0FA8B4E0CE8510C"/>
        <w:category>
          <w:name w:val="Général"/>
          <w:gallery w:val="placeholder"/>
        </w:category>
        <w:types>
          <w:type w:val="bbPlcHdr"/>
        </w:types>
        <w:behaviors>
          <w:behavior w:val="content"/>
        </w:behaviors>
        <w:guid w:val="{29285233-9D51-4E7E-BCE2-C8802F00E42A}"/>
      </w:docPartPr>
      <w:docPartBody>
        <w:p w:rsidR="0063244C" w:rsidRDefault="00A86CB2" w:rsidP="00A86CB2">
          <w:pPr>
            <w:pStyle w:val="F8C8D6EBADD44059A0FA8B4E0CE8510C1"/>
          </w:pPr>
          <w:r w:rsidRPr="005F4283">
            <w:rPr>
              <w:color w:val="E97132" w:themeColor="accent2"/>
            </w:rPr>
            <w:t>X</w:t>
          </w:r>
        </w:p>
      </w:docPartBody>
    </w:docPart>
    <w:docPart>
      <w:docPartPr>
        <w:name w:val="6BB7946A1046447BBB15CC9CEA308022"/>
        <w:category>
          <w:name w:val="Général"/>
          <w:gallery w:val="placeholder"/>
        </w:category>
        <w:types>
          <w:type w:val="bbPlcHdr"/>
        </w:types>
        <w:behaviors>
          <w:behavior w:val="content"/>
        </w:behaviors>
        <w:guid w:val="{0A9C7E91-8F2D-4F79-98A6-F46ACBC33873}"/>
      </w:docPartPr>
      <w:docPartBody>
        <w:p w:rsidR="0063244C" w:rsidRDefault="00A86CB2" w:rsidP="00A86CB2">
          <w:pPr>
            <w:pStyle w:val="6BB7946A1046447BBB15CC9CEA3080221"/>
          </w:pPr>
          <w:r w:rsidRPr="00BE0E23">
            <w:rPr>
              <w:color w:val="E97132" w:themeColor="accent2"/>
            </w:rPr>
            <w:t>X</w:t>
          </w:r>
        </w:p>
      </w:docPartBody>
    </w:docPart>
    <w:docPart>
      <w:docPartPr>
        <w:name w:val="56168F541C8443159FB368AEAC60DB11"/>
        <w:category>
          <w:name w:val="Général"/>
          <w:gallery w:val="placeholder"/>
        </w:category>
        <w:types>
          <w:type w:val="bbPlcHdr"/>
        </w:types>
        <w:behaviors>
          <w:behavior w:val="content"/>
        </w:behaviors>
        <w:guid w:val="{0275B0E8-99FC-4F78-8D49-B2F6E03A4B65}"/>
      </w:docPartPr>
      <w:docPartBody>
        <w:p w:rsidR="0063244C" w:rsidRDefault="00A86CB2" w:rsidP="00A86CB2">
          <w:pPr>
            <w:pStyle w:val="56168F541C8443159FB368AEAC60DB111"/>
          </w:pPr>
          <w:r w:rsidRPr="00B57327">
            <w:rPr>
              <w:b/>
              <w:bCs/>
              <w:color w:val="E97132" w:themeColor="accent2"/>
            </w:rPr>
            <w:t>Collectivité(s) compétente(s) concernée(s)</w:t>
          </w:r>
        </w:p>
      </w:docPartBody>
    </w:docPart>
    <w:docPart>
      <w:docPartPr>
        <w:name w:val="55931B9E912B44C5AD27305A6B3727D3"/>
        <w:category>
          <w:name w:val="Général"/>
          <w:gallery w:val="placeholder"/>
        </w:category>
        <w:types>
          <w:type w:val="bbPlcHdr"/>
        </w:types>
        <w:behaviors>
          <w:behavior w:val="content"/>
        </w:behaviors>
        <w:guid w:val="{174D0E87-9BCA-4CAD-B344-235F9BFF321F}"/>
      </w:docPartPr>
      <w:docPartBody>
        <w:p w:rsidR="0063244C" w:rsidRDefault="00A86CB2" w:rsidP="00A86CB2">
          <w:pPr>
            <w:pStyle w:val="55931B9E912B44C5AD27305A6B3727D31"/>
          </w:pPr>
          <w:r w:rsidRPr="00B57327">
            <w:rPr>
              <w:b/>
              <w:bCs/>
              <w:color w:val="E97132" w:themeColor="accent2"/>
            </w:rPr>
            <w:t>X</w:t>
          </w:r>
        </w:p>
      </w:docPartBody>
    </w:docPart>
    <w:docPart>
      <w:docPartPr>
        <w:name w:val="5E4EAA53DE0844ACAF68B031F4891415"/>
        <w:category>
          <w:name w:val="Général"/>
          <w:gallery w:val="placeholder"/>
        </w:category>
        <w:types>
          <w:type w:val="bbPlcHdr"/>
        </w:types>
        <w:behaviors>
          <w:behavior w:val="content"/>
        </w:behaviors>
        <w:guid w:val="{5CDA9C2E-663D-423B-AE3D-918C8352E36D}"/>
      </w:docPartPr>
      <w:docPartBody>
        <w:p w:rsidR="0063244C" w:rsidRDefault="0063244C" w:rsidP="0063244C">
          <w:pPr>
            <w:pStyle w:val="5E4EAA53DE0844ACAF68B031F4891415"/>
          </w:pPr>
          <w:r w:rsidRPr="00B57327">
            <w:rPr>
              <w:b/>
              <w:bCs/>
              <w:color w:val="E97132" w:themeColor="accent2"/>
            </w:rPr>
            <w:t>Préciser :</w:t>
          </w:r>
          <w:r w:rsidRPr="00B57327">
            <w:rPr>
              <w:rStyle w:val="Textedelespacerserv"/>
              <w:rFonts w:eastAsiaTheme="majorEastAsia"/>
              <w:b/>
              <w:bCs/>
            </w:rPr>
            <w:t xml:space="preserve"> </w:t>
          </w:r>
          <w:r w:rsidRPr="00B57327">
            <w:rPr>
              <w:b/>
              <w:bCs/>
              <w:color w:val="E97132" w:themeColor="accent2"/>
            </w:rPr>
            <w:t xml:space="preserve">dépenses de premier établissement, économie d’une installation d’épuration autonome, construction de </w:t>
          </w:r>
          <w:r w:rsidRPr="00B57327">
            <w:rPr>
              <w:b/>
              <w:bCs/>
              <w:color w:val="FF0000"/>
            </w:rPr>
            <w:t>branchements, réparation des réseaux publics endommagés par les effluents</w:t>
          </w:r>
          <w:r w:rsidRPr="00B57327">
            <w:rPr>
              <w:b/>
              <w:bCs/>
              <w:color w:val="FF0000"/>
              <w:vertAlign w:val="superscript"/>
            </w:rPr>
            <w:footnoteRef/>
          </w:r>
        </w:p>
      </w:docPartBody>
    </w:docPart>
    <w:docPart>
      <w:docPartPr>
        <w:name w:val="C0F0BB0C62F645DA9001AD96F255C504"/>
        <w:category>
          <w:name w:val="Général"/>
          <w:gallery w:val="placeholder"/>
        </w:category>
        <w:types>
          <w:type w:val="bbPlcHdr"/>
        </w:types>
        <w:behaviors>
          <w:behavior w:val="content"/>
        </w:behaviors>
        <w:guid w:val="{29F4973B-D9DD-440C-AB48-EA3302BDB5C1}"/>
      </w:docPartPr>
      <w:docPartBody>
        <w:p w:rsidR="0063244C" w:rsidRDefault="00A86CB2" w:rsidP="00A86CB2">
          <w:pPr>
            <w:pStyle w:val="C0F0BB0C62F645DA9001AD96F255C5041"/>
          </w:pPr>
          <w:r w:rsidRPr="008B5F49">
            <w:rPr>
              <w:color w:val="E97132" w:themeColor="accent2"/>
            </w:rPr>
            <w:t>X</w:t>
          </w:r>
        </w:p>
      </w:docPartBody>
    </w:docPart>
    <w:docPart>
      <w:docPartPr>
        <w:name w:val="CFD7A57F3B6C44E581F50607D923740F"/>
        <w:category>
          <w:name w:val="Général"/>
          <w:gallery w:val="placeholder"/>
        </w:category>
        <w:types>
          <w:type w:val="bbPlcHdr"/>
        </w:types>
        <w:behaviors>
          <w:behavior w:val="content"/>
        </w:behaviors>
        <w:guid w:val="{8F9268B0-C337-4211-B6B2-0D0C1A644B97}"/>
      </w:docPartPr>
      <w:docPartBody>
        <w:p w:rsidR="0063244C" w:rsidRDefault="00A86CB2" w:rsidP="00A86CB2">
          <w:pPr>
            <w:pStyle w:val="CFD7A57F3B6C44E581F50607D923740F1"/>
          </w:pPr>
          <w:r w:rsidRPr="008B5F49">
            <w:rPr>
              <w:color w:val="E97132" w:themeColor="accent2"/>
            </w:rPr>
            <w:t>XX/XX/XXXX</w:t>
          </w:r>
        </w:p>
      </w:docPartBody>
    </w:docPart>
    <w:docPart>
      <w:docPartPr>
        <w:name w:val="F65755666D9143EB9672C3CF7D8231B7"/>
        <w:category>
          <w:name w:val="Général"/>
          <w:gallery w:val="placeholder"/>
        </w:category>
        <w:types>
          <w:type w:val="bbPlcHdr"/>
        </w:types>
        <w:behaviors>
          <w:behavior w:val="content"/>
        </w:behaviors>
        <w:guid w:val="{493ED1D3-D4BD-4A71-B756-39642B01FB3C}"/>
      </w:docPartPr>
      <w:docPartBody>
        <w:p w:rsidR="0063244C" w:rsidRDefault="00A86CB2" w:rsidP="00A86CB2">
          <w:pPr>
            <w:pStyle w:val="F65755666D9143EB9672C3CF7D8231B71"/>
          </w:pPr>
          <w:r w:rsidRPr="008B5F49">
            <w:rPr>
              <w:color w:val="E97132" w:themeColor="accent2"/>
            </w:rPr>
            <w:t>X</w:t>
          </w:r>
        </w:p>
      </w:docPartBody>
    </w:docPart>
    <w:docPart>
      <w:docPartPr>
        <w:name w:val="E52562FF5A964E098E7E2CF71E133E49"/>
        <w:category>
          <w:name w:val="Général"/>
          <w:gallery w:val="placeholder"/>
        </w:category>
        <w:types>
          <w:type w:val="bbPlcHdr"/>
        </w:types>
        <w:behaviors>
          <w:behavior w:val="content"/>
        </w:behaviors>
        <w:guid w:val="{DBF6C66B-4F61-4FB4-87E8-DD612BCECF7B}"/>
      </w:docPartPr>
      <w:docPartBody>
        <w:p w:rsidR="0063244C" w:rsidRDefault="00A86CB2" w:rsidP="00A86CB2">
          <w:pPr>
            <w:pStyle w:val="E52562FF5A964E098E7E2CF71E133E491"/>
          </w:pPr>
          <w:r w:rsidRPr="00412B65">
            <w:rPr>
              <w:color w:val="E97132" w:themeColor="accent2"/>
            </w:rPr>
            <w:t>Nom du gestionnaire</w:t>
          </w:r>
        </w:p>
      </w:docPartBody>
    </w:docPart>
    <w:docPart>
      <w:docPartPr>
        <w:name w:val="A8F07215DF47416080677C8610D13B83"/>
        <w:category>
          <w:name w:val="Général"/>
          <w:gallery w:val="placeholder"/>
        </w:category>
        <w:types>
          <w:type w:val="bbPlcHdr"/>
        </w:types>
        <w:behaviors>
          <w:behavior w:val="content"/>
        </w:behaviors>
        <w:guid w:val="{9F8993E7-4385-45B1-B24D-8BBDC1961239}"/>
      </w:docPartPr>
      <w:docPartBody>
        <w:p w:rsidR="0063244C" w:rsidRDefault="00A86CB2" w:rsidP="00A86CB2">
          <w:pPr>
            <w:pStyle w:val="A8F07215DF47416080677C8610D13B831"/>
          </w:pPr>
          <w:r w:rsidRPr="001C6A0C">
            <w:rPr>
              <w:color w:val="E97132" w:themeColor="accent2"/>
            </w:rPr>
            <w:t>Nom du tribunal</w:t>
          </w:r>
        </w:p>
      </w:docPartBody>
    </w:docPart>
    <w:docPart>
      <w:docPartPr>
        <w:name w:val="C738101368EF4E19BBEFD791D0D773D5"/>
        <w:category>
          <w:name w:val="Général"/>
          <w:gallery w:val="placeholder"/>
        </w:category>
        <w:types>
          <w:type w:val="bbPlcHdr"/>
        </w:types>
        <w:behaviors>
          <w:behavior w:val="content"/>
        </w:behaviors>
        <w:guid w:val="{2F6CB328-18DB-4752-B027-7FE8CC4190FC}"/>
      </w:docPartPr>
      <w:docPartBody>
        <w:p w:rsidR="0063244C" w:rsidRDefault="00A86CB2" w:rsidP="00A86CB2">
          <w:pPr>
            <w:pStyle w:val="C738101368EF4E19BBEFD791D0D773D51"/>
          </w:pPr>
          <w:r w:rsidRPr="001C143A">
            <w:rPr>
              <w:b/>
              <w:bCs/>
              <w:color w:val="E97132" w:themeColor="accent2"/>
            </w:rPr>
            <w:t>X</w:t>
          </w:r>
        </w:p>
      </w:docPartBody>
    </w:docPart>
    <w:docPart>
      <w:docPartPr>
        <w:name w:val="0F27B0BFF2DF44E08777E26F1A9BE45B"/>
        <w:category>
          <w:name w:val="Général"/>
          <w:gallery w:val="placeholder"/>
        </w:category>
        <w:types>
          <w:type w:val="bbPlcHdr"/>
        </w:types>
        <w:behaviors>
          <w:behavior w:val="content"/>
        </w:behaviors>
        <w:guid w:val="{EC179E0D-DCB5-45F2-9298-B8AE01F08954}"/>
      </w:docPartPr>
      <w:docPartBody>
        <w:p w:rsidR="0063244C" w:rsidRDefault="00A86CB2" w:rsidP="00A86CB2">
          <w:pPr>
            <w:pStyle w:val="0F27B0BFF2DF44E08777E26F1A9BE45B1"/>
          </w:pPr>
          <w:r w:rsidRPr="001C143A">
            <w:rPr>
              <w:snapToGrid w:val="0"/>
              <w:color w:val="E97132" w:themeColor="accent2"/>
            </w:rPr>
            <w:t>Précisions sur le dispositif</w:t>
          </w:r>
        </w:p>
      </w:docPartBody>
    </w:docPart>
    <w:docPart>
      <w:docPartPr>
        <w:name w:val="45AB829B44F543AC95B423C09C8B0507"/>
        <w:category>
          <w:name w:val="Général"/>
          <w:gallery w:val="placeholder"/>
        </w:category>
        <w:types>
          <w:type w:val="bbPlcHdr"/>
        </w:types>
        <w:behaviors>
          <w:behavior w:val="content"/>
        </w:behaviors>
        <w:guid w:val="{5E368EC9-090D-45F7-9E95-F7BCC1394DF4}"/>
      </w:docPartPr>
      <w:docPartBody>
        <w:p w:rsidR="0063244C" w:rsidRDefault="00A86CB2" w:rsidP="00A86CB2">
          <w:pPr>
            <w:pStyle w:val="45AB829B44F543AC95B423C09C8B05071"/>
          </w:pPr>
          <w:r w:rsidRPr="001C143A">
            <w:rPr>
              <w:snapToGrid w:val="0"/>
              <w:color w:val="E97132" w:themeColor="accent2"/>
            </w:rPr>
            <w:t>Autre type de dispositif</w:t>
          </w:r>
          <w:r w:rsidRPr="001C143A">
            <w:rPr>
              <w:color w:val="E97132" w:themeColor="accent2"/>
            </w:rPr>
            <w:t xml:space="preserve"> </w:t>
          </w:r>
        </w:p>
      </w:docPartBody>
    </w:docPart>
    <w:docPart>
      <w:docPartPr>
        <w:name w:val="27A127C150084A76B87222B0E7FC3487"/>
        <w:category>
          <w:name w:val="Général"/>
          <w:gallery w:val="placeholder"/>
        </w:category>
        <w:types>
          <w:type w:val="bbPlcHdr"/>
        </w:types>
        <w:behaviors>
          <w:behavior w:val="content"/>
        </w:behaviors>
        <w:guid w:val="{5A9A0AE3-80C7-4FEE-8449-E15BD5BC4B9E}"/>
      </w:docPartPr>
      <w:docPartBody>
        <w:p w:rsidR="0063244C" w:rsidRDefault="00A86CB2" w:rsidP="00A86CB2">
          <w:pPr>
            <w:pStyle w:val="27A127C150084A76B87222B0E7FC34871"/>
          </w:pPr>
          <w:r w:rsidRPr="00A446B4">
            <w:rPr>
              <w:rStyle w:val="Textedelespacerserv"/>
              <w:color w:val="E97132" w:themeColor="accent2"/>
            </w:rPr>
            <w:t>X</w:t>
          </w:r>
        </w:p>
      </w:docPartBody>
    </w:docPart>
    <w:docPart>
      <w:docPartPr>
        <w:name w:val="3AA82A904F6B49A6A915A5D0611C8C0F"/>
        <w:category>
          <w:name w:val="Général"/>
          <w:gallery w:val="placeholder"/>
        </w:category>
        <w:types>
          <w:type w:val="bbPlcHdr"/>
        </w:types>
        <w:behaviors>
          <w:behavior w:val="content"/>
        </w:behaviors>
        <w:guid w:val="{E0CFA437-2CEF-407E-82EC-106898AEE82E}"/>
      </w:docPartPr>
      <w:docPartBody>
        <w:p w:rsidR="0063244C" w:rsidRDefault="00A86CB2" w:rsidP="00A86CB2">
          <w:pPr>
            <w:pStyle w:val="3AA82A904F6B49A6A915A5D0611C8C0F1"/>
          </w:pPr>
          <w:r w:rsidRPr="00A446B4">
            <w:rPr>
              <w:rStyle w:val="Textedelespacerserv"/>
              <w:color w:val="E97132" w:themeColor="accent2"/>
            </w:rPr>
            <w:t>X</w:t>
          </w:r>
        </w:p>
      </w:docPartBody>
    </w:docPart>
    <w:docPart>
      <w:docPartPr>
        <w:name w:val="C19E33E382C24C32B589CFF84C1122C6"/>
        <w:category>
          <w:name w:val="Général"/>
          <w:gallery w:val="placeholder"/>
        </w:category>
        <w:types>
          <w:type w:val="bbPlcHdr"/>
        </w:types>
        <w:behaviors>
          <w:behavior w:val="content"/>
        </w:behaviors>
        <w:guid w:val="{DB323091-0146-4D6C-9F7F-BEE2F6367E17}"/>
      </w:docPartPr>
      <w:docPartBody>
        <w:p w:rsidR="0063244C" w:rsidRDefault="00A86CB2" w:rsidP="00A86CB2">
          <w:pPr>
            <w:pStyle w:val="C19E33E382C24C32B589CFF84C1122C61"/>
          </w:pPr>
          <w:r w:rsidRPr="00A446B4">
            <w:rPr>
              <w:color w:val="E97132" w:themeColor="accent2"/>
            </w:rPr>
            <w:t>Autre traitement</w:t>
          </w:r>
        </w:p>
      </w:docPartBody>
    </w:docPart>
    <w:docPart>
      <w:docPartPr>
        <w:name w:val="0907A2214334462098F05E818C8E65CF"/>
        <w:category>
          <w:name w:val="Général"/>
          <w:gallery w:val="placeholder"/>
        </w:category>
        <w:types>
          <w:type w:val="bbPlcHdr"/>
        </w:types>
        <w:behaviors>
          <w:behavior w:val="content"/>
        </w:behaviors>
        <w:guid w:val="{F31F265B-1E0C-46B3-8B21-25002144F9CB}"/>
      </w:docPartPr>
      <w:docPartBody>
        <w:p w:rsidR="0063244C" w:rsidRDefault="00A86CB2" w:rsidP="0063244C">
          <w:pPr>
            <w:pStyle w:val="0907A2214334462098F05E818C8E65CF"/>
          </w:pPr>
          <w:r w:rsidRPr="0074019B">
            <w:t>Équipements de séparation des graisses</w:t>
          </w:r>
        </w:p>
      </w:docPartBody>
    </w:docPart>
    <w:docPart>
      <w:docPartPr>
        <w:name w:val="10361FC761FC437F8A85F81BA6FBFDD2"/>
        <w:category>
          <w:name w:val="Général"/>
          <w:gallery w:val="placeholder"/>
        </w:category>
        <w:types>
          <w:type w:val="bbPlcHdr"/>
        </w:types>
        <w:behaviors>
          <w:behavior w:val="content"/>
        </w:behaviors>
        <w:guid w:val="{7C8F28BD-542B-4235-BBF9-6D17C12D2101}"/>
      </w:docPartPr>
      <w:docPartBody>
        <w:p w:rsidR="0063244C" w:rsidRDefault="00A86CB2" w:rsidP="00A86CB2">
          <w:pPr>
            <w:pStyle w:val="10361FC761FC437F8A85F81BA6FBFDD21"/>
          </w:pPr>
          <w:r w:rsidRPr="0001505A">
            <w:rPr>
              <w:rStyle w:val="Textedelespacerserv"/>
              <w:color w:val="E97132" w:themeColor="accent2"/>
            </w:rPr>
            <w:t>X</w:t>
          </w:r>
        </w:p>
      </w:docPartBody>
    </w:docPart>
    <w:docPart>
      <w:docPartPr>
        <w:name w:val="60B764C7405042AB8F343D414871A4A4"/>
        <w:category>
          <w:name w:val="Général"/>
          <w:gallery w:val="placeholder"/>
        </w:category>
        <w:types>
          <w:type w:val="bbPlcHdr"/>
        </w:types>
        <w:behaviors>
          <w:behavior w:val="content"/>
        </w:behaviors>
        <w:guid w:val="{CB84EAB1-166F-4233-AE85-A32CB14B04C4}"/>
      </w:docPartPr>
      <w:docPartBody>
        <w:p w:rsidR="0063244C" w:rsidRDefault="00A86CB2" w:rsidP="00A86CB2">
          <w:pPr>
            <w:pStyle w:val="60B764C7405042AB8F343D414871A4A41"/>
          </w:pPr>
          <w:r w:rsidRPr="0074019B">
            <w:t>Equipement</w:t>
          </w:r>
          <w:r w:rsidRPr="0074019B">
            <w:rPr>
              <w:rStyle w:val="Textedelespacerserv"/>
              <w:color w:val="E97132" w:themeColor="accent2"/>
            </w:rPr>
            <w:t xml:space="preserve"> </w:t>
          </w:r>
          <w:r w:rsidRPr="0074019B">
            <w:t>concerné</w:t>
          </w:r>
        </w:p>
      </w:docPartBody>
    </w:docPart>
    <w:docPart>
      <w:docPartPr>
        <w:name w:val="7130945E997F4125ADE0575C095367F5"/>
        <w:category>
          <w:name w:val="Général"/>
          <w:gallery w:val="placeholder"/>
        </w:category>
        <w:types>
          <w:type w:val="bbPlcHdr"/>
        </w:types>
        <w:behaviors>
          <w:behavior w:val="content"/>
        </w:behaviors>
        <w:guid w:val="{42FDA25F-16D8-4B8A-9C0E-30C829C381A6}"/>
      </w:docPartPr>
      <w:docPartBody>
        <w:p w:rsidR="0063244C" w:rsidRDefault="00A86CB2" w:rsidP="00A86CB2">
          <w:pPr>
            <w:pStyle w:val="7130945E997F4125ADE0575C095367F51"/>
          </w:pPr>
          <w:r w:rsidRPr="0001505A">
            <w:rPr>
              <w:rStyle w:val="Textedelespacerserv"/>
              <w:color w:val="E97132" w:themeColor="accent2"/>
            </w:rPr>
            <w:t>X</w:t>
          </w:r>
        </w:p>
      </w:docPartBody>
    </w:docPart>
    <w:docPart>
      <w:docPartPr>
        <w:name w:val="FC40B101659F4ECAB66B1C6ED6D399D8"/>
        <w:category>
          <w:name w:val="Général"/>
          <w:gallery w:val="placeholder"/>
        </w:category>
        <w:types>
          <w:type w:val="bbPlcHdr"/>
        </w:types>
        <w:behaviors>
          <w:behavior w:val="content"/>
        </w:behaviors>
        <w:guid w:val="{9B356ECE-DB15-4B5A-874B-0A9BA6CC1656}"/>
      </w:docPartPr>
      <w:docPartBody>
        <w:p w:rsidR="0063244C" w:rsidRDefault="00A86CB2" w:rsidP="00A86CB2">
          <w:pPr>
            <w:pStyle w:val="FC40B101659F4ECAB66B1C6ED6D399D81"/>
          </w:pPr>
          <w:r w:rsidRPr="0074019B">
            <w:t>Equipement</w:t>
          </w:r>
          <w:r w:rsidRPr="0074019B">
            <w:rPr>
              <w:rStyle w:val="Textedelespacerserv"/>
              <w:color w:val="E97132" w:themeColor="accent2"/>
            </w:rPr>
            <w:t xml:space="preserve"> </w:t>
          </w:r>
          <w:r w:rsidRPr="0074019B">
            <w:t>concerné</w:t>
          </w:r>
        </w:p>
      </w:docPartBody>
    </w:docPart>
    <w:docPart>
      <w:docPartPr>
        <w:name w:val="8A703B589E444C348089003AE7C517F4"/>
        <w:category>
          <w:name w:val="Général"/>
          <w:gallery w:val="placeholder"/>
        </w:category>
        <w:types>
          <w:type w:val="bbPlcHdr"/>
        </w:types>
        <w:behaviors>
          <w:behavior w:val="content"/>
        </w:behaviors>
        <w:guid w:val="{BE8369D1-A439-4628-ADA1-B92D78D331AD}"/>
      </w:docPartPr>
      <w:docPartBody>
        <w:p w:rsidR="0063244C" w:rsidRDefault="00A86CB2" w:rsidP="00A86CB2">
          <w:pPr>
            <w:pStyle w:val="8A703B589E444C348089003AE7C517F41"/>
          </w:pPr>
          <w:r w:rsidRPr="0001505A">
            <w:rPr>
              <w:rStyle w:val="Textedelespacerserv"/>
              <w:color w:val="E97132" w:themeColor="accent2"/>
            </w:rPr>
            <w:t>X</w:t>
          </w:r>
        </w:p>
      </w:docPartBody>
    </w:docPart>
    <w:docPart>
      <w:docPartPr>
        <w:name w:val="DD1139E8EDB94B83B131205060EC47C1"/>
        <w:category>
          <w:name w:val="Général"/>
          <w:gallery w:val="placeholder"/>
        </w:category>
        <w:types>
          <w:type w:val="bbPlcHdr"/>
        </w:types>
        <w:behaviors>
          <w:behavior w:val="content"/>
        </w:behaviors>
        <w:guid w:val="{D420FD9A-2EF1-43DA-BA60-6DA4E606D6ED}"/>
      </w:docPartPr>
      <w:docPartBody>
        <w:p w:rsidR="0063244C" w:rsidRDefault="00A86CB2" w:rsidP="00A86CB2">
          <w:pPr>
            <w:pStyle w:val="DD1139E8EDB94B83B131205060EC47C11"/>
          </w:pPr>
          <w:r w:rsidRPr="0074019B">
            <w:t>Equipement</w:t>
          </w:r>
          <w:r w:rsidRPr="0074019B">
            <w:rPr>
              <w:rStyle w:val="Textedelespacerserv"/>
              <w:color w:val="E97132" w:themeColor="accent2"/>
            </w:rPr>
            <w:t xml:space="preserve"> </w:t>
          </w:r>
          <w:r w:rsidRPr="0074019B">
            <w:t>concerné</w:t>
          </w:r>
        </w:p>
      </w:docPartBody>
    </w:docPart>
    <w:docPart>
      <w:docPartPr>
        <w:name w:val="9688754AC3C74D30BC51CFA92CE06FFB"/>
        <w:category>
          <w:name w:val="Général"/>
          <w:gallery w:val="placeholder"/>
        </w:category>
        <w:types>
          <w:type w:val="bbPlcHdr"/>
        </w:types>
        <w:behaviors>
          <w:behavior w:val="content"/>
        </w:behaviors>
        <w:guid w:val="{50F48234-2C92-479D-85C8-4501E02B967B}"/>
      </w:docPartPr>
      <w:docPartBody>
        <w:p w:rsidR="0063244C" w:rsidRDefault="00A86CB2" w:rsidP="00A86CB2">
          <w:pPr>
            <w:pStyle w:val="9688754AC3C74D30BC51CFA92CE06FFB1"/>
          </w:pPr>
          <w:r w:rsidRPr="0001505A">
            <w:rPr>
              <w:rStyle w:val="Textedelespacerserv"/>
              <w:color w:val="E97132" w:themeColor="accent2"/>
            </w:rPr>
            <w:t>X</w:t>
          </w:r>
        </w:p>
      </w:docPartBody>
    </w:docPart>
    <w:docPart>
      <w:docPartPr>
        <w:name w:val="321CD8BE066044C587F1F1CBF4C79CB9"/>
        <w:category>
          <w:name w:val="Général"/>
          <w:gallery w:val="placeholder"/>
        </w:category>
        <w:types>
          <w:type w:val="bbPlcHdr"/>
        </w:types>
        <w:behaviors>
          <w:behavior w:val="content"/>
        </w:behaviors>
        <w:guid w:val="{7C8554B3-54DC-4BC7-BD32-3B75EF94182D}"/>
      </w:docPartPr>
      <w:docPartBody>
        <w:p w:rsidR="0063244C" w:rsidRDefault="00A86CB2" w:rsidP="00A86CB2">
          <w:pPr>
            <w:pStyle w:val="321CD8BE066044C587F1F1CBF4C79CB91"/>
          </w:pPr>
          <w:r w:rsidRPr="0074019B">
            <w:t>Equipement</w:t>
          </w:r>
          <w:r w:rsidRPr="0074019B">
            <w:rPr>
              <w:rStyle w:val="Textedelespacerserv"/>
              <w:color w:val="E97132" w:themeColor="accent2"/>
            </w:rPr>
            <w:t xml:space="preserve"> </w:t>
          </w:r>
          <w:r w:rsidRPr="0074019B">
            <w:t>concerné</w:t>
          </w:r>
        </w:p>
      </w:docPartBody>
    </w:docPart>
    <w:docPart>
      <w:docPartPr>
        <w:name w:val="DECCDD1F77F14299A45623C8AAD88E12"/>
        <w:category>
          <w:name w:val="Général"/>
          <w:gallery w:val="placeholder"/>
        </w:category>
        <w:types>
          <w:type w:val="bbPlcHdr"/>
        </w:types>
        <w:behaviors>
          <w:behavior w:val="content"/>
        </w:behaviors>
        <w:guid w:val="{B19DD0CF-06D3-46A3-9710-B06A3FB572D0}"/>
      </w:docPartPr>
      <w:docPartBody>
        <w:p w:rsidR="0063244C" w:rsidRDefault="00A86CB2" w:rsidP="00A86CB2">
          <w:pPr>
            <w:pStyle w:val="DECCDD1F77F14299A45623C8AAD88E121"/>
          </w:pPr>
          <w:r w:rsidRPr="0001505A">
            <w:rPr>
              <w:rStyle w:val="Textedelespacerserv"/>
              <w:color w:val="E97132" w:themeColor="accent2"/>
            </w:rPr>
            <w:t>X</w:t>
          </w:r>
        </w:p>
      </w:docPartBody>
    </w:docPart>
    <w:docPart>
      <w:docPartPr>
        <w:name w:val="31B2F1C618C24169ACAA226B1185E1D6"/>
        <w:category>
          <w:name w:val="Général"/>
          <w:gallery w:val="placeholder"/>
        </w:category>
        <w:types>
          <w:type w:val="bbPlcHdr"/>
        </w:types>
        <w:behaviors>
          <w:behavior w:val="content"/>
        </w:behaviors>
        <w:guid w:val="{57BE877A-F454-4A8A-8300-6F17B6126E1E}"/>
      </w:docPartPr>
      <w:docPartBody>
        <w:p w:rsidR="0063244C" w:rsidRDefault="00A86CB2" w:rsidP="00A86CB2">
          <w:pPr>
            <w:pStyle w:val="31B2F1C618C24169ACAA226B1185E1D61"/>
          </w:pPr>
          <w:r w:rsidRPr="0074019B">
            <w:t>Equipement</w:t>
          </w:r>
          <w:r w:rsidRPr="0074019B">
            <w:rPr>
              <w:rStyle w:val="Textedelespacerserv"/>
              <w:color w:val="E97132" w:themeColor="accent2"/>
            </w:rPr>
            <w:t xml:space="preserve"> </w:t>
          </w:r>
          <w:r w:rsidRPr="0074019B">
            <w:t>concerné</w:t>
          </w:r>
        </w:p>
      </w:docPartBody>
    </w:docPart>
    <w:docPart>
      <w:docPartPr>
        <w:name w:val="C72B15D70C834F39870861A11195552C"/>
        <w:category>
          <w:name w:val="Général"/>
          <w:gallery w:val="placeholder"/>
        </w:category>
        <w:types>
          <w:type w:val="bbPlcHdr"/>
        </w:types>
        <w:behaviors>
          <w:behavior w:val="content"/>
        </w:behaviors>
        <w:guid w:val="{E950E252-1BEB-4590-9B84-A2DC8FA262BD}"/>
      </w:docPartPr>
      <w:docPartBody>
        <w:p w:rsidR="0063244C" w:rsidRDefault="00A86CB2" w:rsidP="00A86CB2">
          <w:pPr>
            <w:pStyle w:val="C72B15D70C834F39870861A11195552C1"/>
          </w:pPr>
          <w:r w:rsidRPr="0001505A">
            <w:rPr>
              <w:rStyle w:val="Textedelespacerserv"/>
              <w:color w:val="E97132" w:themeColor="accent2"/>
            </w:rPr>
            <w:t>X</w:t>
          </w:r>
        </w:p>
      </w:docPartBody>
    </w:docPart>
    <w:docPart>
      <w:docPartPr>
        <w:name w:val="CBF55D99BF124A4B8F8709D97F300FBF"/>
        <w:category>
          <w:name w:val="Général"/>
          <w:gallery w:val="placeholder"/>
        </w:category>
        <w:types>
          <w:type w:val="bbPlcHdr"/>
        </w:types>
        <w:behaviors>
          <w:behavior w:val="content"/>
        </w:behaviors>
        <w:guid w:val="{8674D63A-DD93-443A-8E65-A9C9C996A1D7}"/>
      </w:docPartPr>
      <w:docPartBody>
        <w:p w:rsidR="0063244C" w:rsidRDefault="00A86CB2" w:rsidP="00A86CB2">
          <w:pPr>
            <w:pStyle w:val="CBF55D99BF124A4B8F8709D97F300FBF1"/>
          </w:pPr>
          <w:r w:rsidRPr="0074019B">
            <w:t>Equipement</w:t>
          </w:r>
          <w:r w:rsidRPr="0074019B">
            <w:rPr>
              <w:rStyle w:val="Textedelespacerserv"/>
              <w:color w:val="E97132" w:themeColor="accent2"/>
            </w:rPr>
            <w:t xml:space="preserve"> </w:t>
          </w:r>
          <w:r w:rsidRPr="0074019B">
            <w:t>concerné</w:t>
          </w:r>
        </w:p>
      </w:docPartBody>
    </w:docPart>
    <w:docPart>
      <w:docPartPr>
        <w:name w:val="6266DFE80F2A4747A3B139B839DF2C03"/>
        <w:category>
          <w:name w:val="Général"/>
          <w:gallery w:val="placeholder"/>
        </w:category>
        <w:types>
          <w:type w:val="bbPlcHdr"/>
        </w:types>
        <w:behaviors>
          <w:behavior w:val="content"/>
        </w:behaviors>
        <w:guid w:val="{D50CCD98-2443-41EB-97F0-21B82148C73D}"/>
      </w:docPartPr>
      <w:docPartBody>
        <w:p w:rsidR="0063244C" w:rsidRDefault="00A86CB2" w:rsidP="00A86CB2">
          <w:pPr>
            <w:pStyle w:val="6266DFE80F2A4747A3B139B839DF2C031"/>
          </w:pPr>
          <w:r w:rsidRPr="0001505A">
            <w:rPr>
              <w:rStyle w:val="Textedelespacerserv"/>
              <w:color w:val="E97132" w:themeColor="accent2"/>
            </w:rPr>
            <w:t>X</w:t>
          </w:r>
        </w:p>
      </w:docPartBody>
    </w:docPart>
    <w:docPart>
      <w:docPartPr>
        <w:name w:val="0BE62935BB12429280B484756EF8227F"/>
        <w:category>
          <w:name w:val="Général"/>
          <w:gallery w:val="placeholder"/>
        </w:category>
        <w:types>
          <w:type w:val="bbPlcHdr"/>
        </w:types>
        <w:behaviors>
          <w:behavior w:val="content"/>
        </w:behaviors>
        <w:guid w:val="{B26A8E8C-A0FB-4E8C-8FEF-4A211548E4F1}"/>
      </w:docPartPr>
      <w:docPartBody>
        <w:p w:rsidR="0063244C" w:rsidRDefault="00A86CB2" w:rsidP="00A86CB2">
          <w:pPr>
            <w:pStyle w:val="0BE62935BB12429280B484756EF8227F1"/>
          </w:pPr>
          <w:r w:rsidRPr="0074019B">
            <w:t>Equipement</w:t>
          </w:r>
          <w:r w:rsidRPr="0074019B">
            <w:rPr>
              <w:rStyle w:val="Textedelespacerserv"/>
              <w:color w:val="E97132" w:themeColor="accent2"/>
            </w:rPr>
            <w:t xml:space="preserve"> </w:t>
          </w:r>
          <w:r w:rsidRPr="0074019B">
            <w:t>concerné</w:t>
          </w:r>
        </w:p>
      </w:docPartBody>
    </w:docPart>
    <w:docPart>
      <w:docPartPr>
        <w:name w:val="C50B959CE024406D8E6ECBC85F6F43E6"/>
        <w:category>
          <w:name w:val="Général"/>
          <w:gallery w:val="placeholder"/>
        </w:category>
        <w:types>
          <w:type w:val="bbPlcHdr"/>
        </w:types>
        <w:behaviors>
          <w:behavior w:val="content"/>
        </w:behaviors>
        <w:guid w:val="{6BF1A6F8-249D-40FE-9E79-D4B8B63EA011}"/>
      </w:docPartPr>
      <w:docPartBody>
        <w:p w:rsidR="0063244C" w:rsidRDefault="00A86CB2" w:rsidP="00A86CB2">
          <w:pPr>
            <w:pStyle w:val="C50B959CE024406D8E6ECBC85F6F43E61"/>
          </w:pPr>
          <w:r w:rsidRPr="0001505A">
            <w:rPr>
              <w:rStyle w:val="Textedelespacerserv"/>
              <w:color w:val="E97132" w:themeColor="accent2"/>
            </w:rPr>
            <w:t>X</w:t>
          </w:r>
        </w:p>
      </w:docPartBody>
    </w:docPart>
    <w:docPart>
      <w:docPartPr>
        <w:name w:val="A67BA07BD2AC48F083D3ECAF3B486D16"/>
        <w:category>
          <w:name w:val="Général"/>
          <w:gallery w:val="placeholder"/>
        </w:category>
        <w:types>
          <w:type w:val="bbPlcHdr"/>
        </w:types>
        <w:behaviors>
          <w:behavior w:val="content"/>
        </w:behaviors>
        <w:guid w:val="{275EA9E2-B8A0-4809-97F9-7B9CCA80658E}"/>
      </w:docPartPr>
      <w:docPartBody>
        <w:p w:rsidR="0063244C" w:rsidRDefault="00A86CB2" w:rsidP="00A86CB2">
          <w:pPr>
            <w:pStyle w:val="A67BA07BD2AC48F083D3ECAF3B486D161"/>
          </w:pPr>
          <w:r w:rsidRPr="00A85320">
            <w:rPr>
              <w:b/>
              <w:bCs/>
              <w:color w:val="E97132" w:themeColor="accent2"/>
            </w:rPr>
            <w:t>Préciser fréquence</w:t>
          </w:r>
        </w:p>
      </w:docPartBody>
    </w:docPart>
    <w:docPart>
      <w:docPartPr>
        <w:name w:val="529CCDC2B162432782876EE5E83B73DC"/>
        <w:category>
          <w:name w:val="Général"/>
          <w:gallery w:val="placeholder"/>
        </w:category>
        <w:types>
          <w:type w:val="bbPlcHdr"/>
        </w:types>
        <w:behaviors>
          <w:behavior w:val="content"/>
        </w:behaviors>
        <w:guid w:val="{5F687A3D-7119-47F0-9FB5-F9DF983EAF07}"/>
      </w:docPartPr>
      <w:docPartBody>
        <w:p w:rsidR="0063244C" w:rsidRDefault="00A86CB2" w:rsidP="0063244C">
          <w:pPr>
            <w:pStyle w:val="529CCDC2B162432782876EE5E83B73DC"/>
          </w:pPr>
          <w:r w:rsidRPr="00F621A9">
            <w:t>Nom du paramètre</w:t>
          </w:r>
        </w:p>
      </w:docPartBody>
    </w:docPart>
    <w:docPart>
      <w:docPartPr>
        <w:name w:val="BA8CB071BD7E415DB24613FE0A0C90B3"/>
        <w:category>
          <w:name w:val="Général"/>
          <w:gallery w:val="placeholder"/>
        </w:category>
        <w:types>
          <w:type w:val="bbPlcHdr"/>
        </w:types>
        <w:behaviors>
          <w:behavior w:val="content"/>
        </w:behaviors>
        <w:guid w:val="{45E0326F-0C0D-43DD-BB37-DFC12295C1B6}"/>
      </w:docPartPr>
      <w:docPartBody>
        <w:p w:rsidR="0063244C" w:rsidRDefault="00A86CB2" w:rsidP="00A86CB2">
          <w:pPr>
            <w:pStyle w:val="BA8CB071BD7E415DB24613FE0A0C90B31"/>
          </w:pPr>
          <w:r w:rsidRPr="00F621A9">
            <w:rPr>
              <w:color w:val="E97132" w:themeColor="accent2"/>
            </w:rPr>
            <w:t>X</w:t>
          </w:r>
        </w:p>
      </w:docPartBody>
    </w:docPart>
    <w:docPart>
      <w:docPartPr>
        <w:name w:val="F3AC2851863B4765BD9FF61CBFBBDFBB"/>
        <w:category>
          <w:name w:val="Général"/>
          <w:gallery w:val="placeholder"/>
        </w:category>
        <w:types>
          <w:type w:val="bbPlcHdr"/>
        </w:types>
        <w:behaviors>
          <w:behavior w:val="content"/>
        </w:behaviors>
        <w:guid w:val="{9D38B038-22D3-4786-B4B0-4802CE24972A}"/>
      </w:docPartPr>
      <w:docPartBody>
        <w:p w:rsidR="0063244C" w:rsidRDefault="00A86CB2" w:rsidP="00A86CB2">
          <w:pPr>
            <w:pStyle w:val="F3AC2851863B4765BD9FF61CBFBBDFBB1"/>
          </w:pPr>
          <w:r w:rsidRPr="00F621A9">
            <w:rPr>
              <w:color w:val="E97132" w:themeColor="accent2"/>
            </w:rPr>
            <w:t>X</w:t>
          </w:r>
        </w:p>
      </w:docPartBody>
    </w:docPart>
    <w:docPart>
      <w:docPartPr>
        <w:name w:val="9BA41DF36ABA47DEBA2050490014DB93"/>
        <w:category>
          <w:name w:val="Général"/>
          <w:gallery w:val="placeholder"/>
        </w:category>
        <w:types>
          <w:type w:val="bbPlcHdr"/>
        </w:types>
        <w:behaviors>
          <w:behavior w:val="content"/>
        </w:behaviors>
        <w:guid w:val="{E61C0449-C33E-499F-8C9F-E4A30B60B3CD}"/>
      </w:docPartPr>
      <w:docPartBody>
        <w:p w:rsidR="0063244C" w:rsidRDefault="00A86CB2" w:rsidP="00A86CB2">
          <w:pPr>
            <w:pStyle w:val="9BA41DF36ABA47DEBA2050490014DB931"/>
          </w:pPr>
          <w:r w:rsidRPr="00F621A9">
            <w:rPr>
              <w:color w:val="E97132" w:themeColor="accent2"/>
            </w:rPr>
            <w:t>X</w:t>
          </w:r>
        </w:p>
      </w:docPartBody>
    </w:docPart>
    <w:docPart>
      <w:docPartPr>
        <w:name w:val="B6710932E721483EAAC88D10146387E9"/>
        <w:category>
          <w:name w:val="Général"/>
          <w:gallery w:val="placeholder"/>
        </w:category>
        <w:types>
          <w:type w:val="bbPlcHdr"/>
        </w:types>
        <w:behaviors>
          <w:behavior w:val="content"/>
        </w:behaviors>
        <w:guid w:val="{969123B6-4886-4AC5-A091-8D9E99429768}"/>
      </w:docPartPr>
      <w:docPartBody>
        <w:p w:rsidR="0063244C" w:rsidRDefault="00A86CB2" w:rsidP="0063244C">
          <w:pPr>
            <w:pStyle w:val="B6710932E721483EAAC88D10146387E9"/>
          </w:pPr>
          <w:r w:rsidRPr="00F621A9">
            <w:t>Nom du paramètre</w:t>
          </w:r>
        </w:p>
      </w:docPartBody>
    </w:docPart>
    <w:docPart>
      <w:docPartPr>
        <w:name w:val="6A4FAB006FA847E3843C3DEB161D4596"/>
        <w:category>
          <w:name w:val="Général"/>
          <w:gallery w:val="placeholder"/>
        </w:category>
        <w:types>
          <w:type w:val="bbPlcHdr"/>
        </w:types>
        <w:behaviors>
          <w:behavior w:val="content"/>
        </w:behaviors>
        <w:guid w:val="{AA9C343D-2561-4203-A329-3E254E2B6973}"/>
      </w:docPartPr>
      <w:docPartBody>
        <w:p w:rsidR="0063244C" w:rsidRDefault="00A86CB2" w:rsidP="00A86CB2">
          <w:pPr>
            <w:pStyle w:val="6A4FAB006FA847E3843C3DEB161D45961"/>
          </w:pPr>
          <w:r w:rsidRPr="00F621A9">
            <w:rPr>
              <w:color w:val="E97132" w:themeColor="accent2"/>
            </w:rPr>
            <w:t>X</w:t>
          </w:r>
        </w:p>
      </w:docPartBody>
    </w:docPart>
    <w:docPart>
      <w:docPartPr>
        <w:name w:val="447B0EEA9EAB45B2A3C4239678BB10C3"/>
        <w:category>
          <w:name w:val="Général"/>
          <w:gallery w:val="placeholder"/>
        </w:category>
        <w:types>
          <w:type w:val="bbPlcHdr"/>
        </w:types>
        <w:behaviors>
          <w:behavior w:val="content"/>
        </w:behaviors>
        <w:guid w:val="{BCCC2FEC-0029-4BC7-80E9-4A6B2B9805D5}"/>
      </w:docPartPr>
      <w:docPartBody>
        <w:p w:rsidR="0063244C" w:rsidRDefault="00A86CB2" w:rsidP="00A86CB2">
          <w:pPr>
            <w:pStyle w:val="447B0EEA9EAB45B2A3C4239678BB10C31"/>
          </w:pPr>
          <w:r w:rsidRPr="00F621A9">
            <w:rPr>
              <w:color w:val="E97132" w:themeColor="accent2"/>
            </w:rPr>
            <w:t>X</w:t>
          </w:r>
        </w:p>
      </w:docPartBody>
    </w:docPart>
    <w:docPart>
      <w:docPartPr>
        <w:name w:val="42710412DD9448C08A2B9AA1F8551627"/>
        <w:category>
          <w:name w:val="Général"/>
          <w:gallery w:val="placeholder"/>
        </w:category>
        <w:types>
          <w:type w:val="bbPlcHdr"/>
        </w:types>
        <w:behaviors>
          <w:behavior w:val="content"/>
        </w:behaviors>
        <w:guid w:val="{0A43E176-AE14-4D5F-97A1-CC0F6AC15786}"/>
      </w:docPartPr>
      <w:docPartBody>
        <w:p w:rsidR="0063244C" w:rsidRDefault="00A86CB2" w:rsidP="00A86CB2">
          <w:pPr>
            <w:pStyle w:val="42710412DD9448C08A2B9AA1F85516271"/>
          </w:pPr>
          <w:r w:rsidRPr="00F621A9">
            <w:rPr>
              <w:color w:val="E97132" w:themeColor="accent2"/>
            </w:rPr>
            <w:t>X</w:t>
          </w:r>
        </w:p>
      </w:docPartBody>
    </w:docPart>
    <w:docPart>
      <w:docPartPr>
        <w:name w:val="23CB1712A7FB4883A33A551869C33362"/>
        <w:category>
          <w:name w:val="Général"/>
          <w:gallery w:val="placeholder"/>
        </w:category>
        <w:types>
          <w:type w:val="bbPlcHdr"/>
        </w:types>
        <w:behaviors>
          <w:behavior w:val="content"/>
        </w:behaviors>
        <w:guid w:val="{A575D83D-F829-40D0-92EF-754CBA08FEA7}"/>
      </w:docPartPr>
      <w:docPartBody>
        <w:p w:rsidR="0063244C" w:rsidRDefault="00A86CB2" w:rsidP="00A86CB2">
          <w:pPr>
            <w:pStyle w:val="23CB1712A7FB4883A33A551869C333621"/>
          </w:pPr>
          <w:r w:rsidRPr="00F621A9">
            <w:rPr>
              <w:color w:val="E97132" w:themeColor="accent2"/>
            </w:rPr>
            <w:t>X</w:t>
          </w:r>
        </w:p>
      </w:docPartBody>
    </w:docPart>
    <w:docPart>
      <w:docPartPr>
        <w:name w:val="64C64BBC97384E46966F11953B15726D"/>
        <w:category>
          <w:name w:val="Général"/>
          <w:gallery w:val="placeholder"/>
        </w:category>
        <w:types>
          <w:type w:val="bbPlcHdr"/>
        </w:types>
        <w:behaviors>
          <w:behavior w:val="content"/>
        </w:behaviors>
        <w:guid w:val="{686BEE15-D0B9-4C0D-A32D-340B0C3137AD}"/>
      </w:docPartPr>
      <w:docPartBody>
        <w:p w:rsidR="003901BA" w:rsidRDefault="00A86CB2" w:rsidP="00A86CB2">
          <w:pPr>
            <w:pStyle w:val="64C64BBC97384E46966F11953B15726D1"/>
          </w:pPr>
          <w:r w:rsidRPr="004C5191">
            <w:rPr>
              <w:color w:val="E97132" w:themeColor="accent2"/>
            </w:rPr>
            <w:t>délibération du conseil municipal et/ ou des conseils communautaire et/ou comités Syndicaux</w:t>
          </w:r>
        </w:p>
      </w:docPartBody>
    </w:docPart>
    <w:docPart>
      <w:docPartPr>
        <w:name w:val="32270C7498B446DEBD9763899E19BB8B"/>
        <w:category>
          <w:name w:val="Général"/>
          <w:gallery w:val="placeholder"/>
        </w:category>
        <w:types>
          <w:type w:val="bbPlcHdr"/>
        </w:types>
        <w:behaviors>
          <w:behavior w:val="content"/>
        </w:behaviors>
        <w:guid w:val="{A6DCF0FD-9ED9-420D-B81A-4A1607467A2B}"/>
      </w:docPartPr>
      <w:docPartBody>
        <w:p w:rsidR="003901BA" w:rsidRDefault="00A86CB2" w:rsidP="00A86CB2">
          <w:pPr>
            <w:pStyle w:val="32270C7498B446DEBD9763899E19BB8B1"/>
          </w:pPr>
          <w:r w:rsidRPr="004C5191">
            <w:rPr>
              <w:color w:val="E97132" w:themeColor="accent2"/>
            </w:rPr>
            <w:t>le règlement d’assainissement/en annexe du règlement/dans le compte-rendu de la délibération</w:t>
          </w:r>
        </w:p>
      </w:docPartBody>
    </w:docPart>
    <w:docPart>
      <w:docPartPr>
        <w:name w:val="F50EBB7A8F2E4846AFC66DBB7A163448"/>
        <w:category>
          <w:name w:val="Général"/>
          <w:gallery w:val="placeholder"/>
        </w:category>
        <w:types>
          <w:type w:val="bbPlcHdr"/>
        </w:types>
        <w:behaviors>
          <w:behavior w:val="content"/>
        </w:behaviors>
        <w:guid w:val="{294C61EE-AEB7-40AF-8E38-A8AFAB97F0D6}"/>
      </w:docPartPr>
      <w:docPartBody>
        <w:p w:rsidR="00625ACC" w:rsidRDefault="00A86CB2" w:rsidP="00A86CB2">
          <w:pPr>
            <w:pStyle w:val="F50EBB7A8F2E4846AFC66DBB7A1634481"/>
          </w:pPr>
          <w:r w:rsidRPr="00EE227B">
            <w:rPr>
              <w:rStyle w:val="Textedelespacerserv"/>
              <w:rFonts w:eastAsiaTheme="minorHAnsi"/>
              <w:color w:val="E97132" w:themeColor="accent2"/>
              <w:u w:val="single"/>
            </w:rPr>
            <w:t>X mois</w:t>
          </w:r>
          <w:r>
            <w:rPr>
              <w:rStyle w:val="Textedelespacerserv"/>
              <w:rFonts w:eastAsiaTheme="minorHAnsi"/>
              <w:color w:val="E97132" w:themeColor="accent2"/>
              <w:u w:val="single"/>
            </w:rPr>
            <w:t>/an(s)</w:t>
          </w:r>
        </w:p>
      </w:docPartBody>
    </w:docPart>
    <w:docPart>
      <w:docPartPr>
        <w:name w:val="535D1ADC160B4F89B8712327ED4AD676"/>
        <w:category>
          <w:name w:val="Général"/>
          <w:gallery w:val="placeholder"/>
        </w:category>
        <w:types>
          <w:type w:val="bbPlcHdr"/>
        </w:types>
        <w:behaviors>
          <w:behavior w:val="content"/>
        </w:behaviors>
        <w:guid w:val="{9D42FDA4-763B-4E41-A9E9-9C071C163195}"/>
      </w:docPartPr>
      <w:docPartBody>
        <w:p w:rsidR="00625ACC" w:rsidRDefault="00A86CB2" w:rsidP="00A86CB2">
          <w:pPr>
            <w:pStyle w:val="535D1ADC160B4F89B8712327ED4AD6761"/>
          </w:pPr>
          <w:r w:rsidRPr="00526703">
            <w:rPr>
              <w:rStyle w:val="Textedelespacerserv"/>
              <w:rFonts w:eastAsiaTheme="minorHAnsi"/>
              <w:color w:val="E97132" w:themeColor="accent2"/>
            </w:rPr>
            <w:t>X mois/an(s)</w:t>
          </w:r>
        </w:p>
      </w:docPartBody>
    </w:docPart>
    <w:docPart>
      <w:docPartPr>
        <w:name w:val="BC53F81F4CC342E483856ED74AAE4EE2"/>
        <w:category>
          <w:name w:val="Général"/>
          <w:gallery w:val="placeholder"/>
        </w:category>
        <w:types>
          <w:type w:val="bbPlcHdr"/>
        </w:types>
        <w:behaviors>
          <w:behavior w:val="content"/>
        </w:behaviors>
        <w:guid w:val="{CE1A3288-252A-4EB5-84ED-33AD2394DEE2}"/>
      </w:docPartPr>
      <w:docPartBody>
        <w:p w:rsidR="00625ACC" w:rsidRDefault="00A86CB2" w:rsidP="00A86CB2">
          <w:pPr>
            <w:pStyle w:val="BC53F81F4CC342E483856ED74AAE4EE2"/>
          </w:pPr>
          <w:r w:rsidRPr="00AB4672">
            <w:rPr>
              <w:color w:val="E97132" w:themeColor="accent2"/>
            </w:rPr>
            <w:t>[Le.la Maire / le.la President.e de l’Etablissement public / du syndicat mixte compétent pour la collecte des eaux usées</w:t>
          </w:r>
          <w:r w:rsidRPr="00AB4672">
            <w:rPr>
              <w:rStyle w:val="Textedelespacerserv"/>
              <w:rFonts w:eastAsiaTheme="minorHAnsi"/>
              <w:color w:val="E97132" w:themeColor="accent2"/>
            </w:rPr>
            <w:t>]</w:t>
          </w:r>
        </w:p>
      </w:docPartBody>
    </w:docPart>
    <w:docPart>
      <w:docPartPr>
        <w:name w:val="E55700B699A0449A9F19E18D2E03DFF9"/>
        <w:category>
          <w:name w:val="Général"/>
          <w:gallery w:val="placeholder"/>
        </w:category>
        <w:types>
          <w:type w:val="bbPlcHdr"/>
        </w:types>
        <w:behaviors>
          <w:behavior w:val="content"/>
        </w:behaviors>
        <w:guid w:val="{355BE633-C524-47C1-B5CA-43E6874D992E}"/>
      </w:docPartPr>
      <w:docPartBody>
        <w:p w:rsidR="00353FB2" w:rsidRDefault="00A86CB2" w:rsidP="00A86CB2">
          <w:pPr>
            <w:pStyle w:val="E55700B699A0449A9F19E18D2E03DFF91"/>
          </w:pPr>
          <w:r w:rsidRPr="00455BBE">
            <w:rPr>
              <w:rStyle w:val="Textedelespacerserv"/>
              <w:rFonts w:eastAsiaTheme="minorHAnsi"/>
              <w:color w:val="E97132" w:themeColor="accent2"/>
            </w:rPr>
            <w:t>X ans/mois</w:t>
          </w:r>
        </w:p>
      </w:docPartBody>
    </w:docPart>
    <w:docPart>
      <w:docPartPr>
        <w:name w:val="202023501D4F44738E0DDC272DDF21D6"/>
        <w:category>
          <w:name w:val="Général"/>
          <w:gallery w:val="placeholder"/>
        </w:category>
        <w:types>
          <w:type w:val="bbPlcHdr"/>
        </w:types>
        <w:behaviors>
          <w:behavior w:val="content"/>
        </w:behaviors>
        <w:guid w:val="{1B6C75B4-5F4F-408B-AC0F-909836242E3B}"/>
      </w:docPartPr>
      <w:docPartBody>
        <w:p w:rsidR="00353FB2" w:rsidRDefault="00A86CB2" w:rsidP="00A86CB2">
          <w:pPr>
            <w:pStyle w:val="202023501D4F44738E0DDC272DDF21D61"/>
          </w:pPr>
          <w:r w:rsidRPr="0001505A">
            <w:rPr>
              <w:rStyle w:val="Textedelespacerserv"/>
              <w:color w:val="E97132" w:themeColor="accent2"/>
            </w:rPr>
            <w:t>X</w:t>
          </w:r>
        </w:p>
      </w:docPartBody>
    </w:docPart>
    <w:docPart>
      <w:docPartPr>
        <w:name w:val="6EACA28A69C04F8D886798A3D23B3783"/>
        <w:category>
          <w:name w:val="Général"/>
          <w:gallery w:val="placeholder"/>
        </w:category>
        <w:types>
          <w:type w:val="bbPlcHdr"/>
        </w:types>
        <w:behaviors>
          <w:behavior w:val="content"/>
        </w:behaviors>
        <w:guid w:val="{B13E47BE-71AC-4F93-BF73-C7A355B918EC}"/>
      </w:docPartPr>
      <w:docPartBody>
        <w:p w:rsidR="00353FB2" w:rsidRDefault="00A86CB2" w:rsidP="00A86CB2">
          <w:pPr>
            <w:pStyle w:val="6EACA28A69C04F8D886798A3D23B37831"/>
          </w:pPr>
          <w:r w:rsidRPr="003266B8">
            <w:rPr>
              <w:b/>
              <w:bCs/>
              <w:i/>
              <w:iCs/>
            </w:rPr>
            <w:t>X</w:t>
          </w:r>
        </w:p>
      </w:docPartBody>
    </w:docPart>
    <w:docPart>
      <w:docPartPr>
        <w:name w:val="6A1DF53F87444D589F2CF61297AA2508"/>
        <w:category>
          <w:name w:val="Général"/>
          <w:gallery w:val="placeholder"/>
        </w:category>
        <w:types>
          <w:type w:val="bbPlcHdr"/>
        </w:types>
        <w:behaviors>
          <w:behavior w:val="content"/>
        </w:behaviors>
        <w:guid w:val="{6E74C344-325B-481A-9962-153253890932}"/>
      </w:docPartPr>
      <w:docPartBody>
        <w:p w:rsidR="0090198D" w:rsidRDefault="00A86CB2" w:rsidP="00A86CB2">
          <w:pPr>
            <w:pStyle w:val="6A1DF53F87444D589F2CF61297AA25081"/>
          </w:pPr>
          <w:r w:rsidRPr="004C5191">
            <w:rPr>
              <w:color w:val="E97132" w:themeColor="accent2"/>
            </w:rPr>
            <w:t>le règlement d’assainissement/en annexe du règlement/dans le compte-rendu de la délibération</w:t>
          </w:r>
        </w:p>
      </w:docPartBody>
    </w:docPart>
    <w:docPart>
      <w:docPartPr>
        <w:name w:val="32361A4E65F943C894381558EE79E68A"/>
        <w:category>
          <w:name w:val="Général"/>
          <w:gallery w:val="placeholder"/>
        </w:category>
        <w:types>
          <w:type w:val="bbPlcHdr"/>
        </w:types>
        <w:behaviors>
          <w:behavior w:val="content"/>
        </w:behaviors>
        <w:guid w:val="{1866ADE7-5399-42FB-AA47-7B5F70090270}"/>
      </w:docPartPr>
      <w:docPartBody>
        <w:p w:rsidR="0090198D" w:rsidRDefault="00A86CB2" w:rsidP="00A86CB2">
          <w:pPr>
            <w:pStyle w:val="32361A4E65F943C894381558EE79E68A1"/>
          </w:pPr>
          <w:r w:rsidRPr="008B5F49">
            <w:rPr>
              <w:color w:val="E97132" w:themeColor="accent2"/>
            </w:rPr>
            <w:t>X</w:t>
          </w:r>
        </w:p>
      </w:docPartBody>
    </w:docPart>
    <w:docPart>
      <w:docPartPr>
        <w:name w:val="87E5C5530AC642EA959BEC3127F52257"/>
        <w:category>
          <w:name w:val="Général"/>
          <w:gallery w:val="placeholder"/>
        </w:category>
        <w:types>
          <w:type w:val="bbPlcHdr"/>
        </w:types>
        <w:behaviors>
          <w:behavior w:val="content"/>
        </w:behaviors>
        <w:guid w:val="{993CBC81-F449-471A-9266-F30F9CA47A9B}"/>
      </w:docPartPr>
      <w:docPartBody>
        <w:p w:rsidR="0090198D" w:rsidRDefault="00A86CB2" w:rsidP="00A86CB2">
          <w:pPr>
            <w:pStyle w:val="87E5C5530AC642EA959BEC3127F522571"/>
          </w:pPr>
          <w:r w:rsidRPr="008B5F49">
            <w:rPr>
              <w:color w:val="E97132" w:themeColor="accent2"/>
            </w:rPr>
            <w:t>XX/XX/XXXX</w:t>
          </w:r>
        </w:p>
      </w:docPartBody>
    </w:docPart>
    <w:docPart>
      <w:docPartPr>
        <w:name w:val="8DCA8BDCEECF43D3931C5CB4BB28FFC8"/>
        <w:category>
          <w:name w:val="Général"/>
          <w:gallery w:val="placeholder"/>
        </w:category>
        <w:types>
          <w:type w:val="bbPlcHdr"/>
        </w:types>
        <w:behaviors>
          <w:behavior w:val="content"/>
        </w:behaviors>
        <w:guid w:val="{E4CED359-2FF1-48A9-B5C9-A99911C7AD30}"/>
      </w:docPartPr>
      <w:docPartBody>
        <w:p w:rsidR="0090198D" w:rsidRDefault="00A86CB2" w:rsidP="00A86CB2">
          <w:pPr>
            <w:pStyle w:val="8DCA8BDCEECF43D3931C5CB4BB28FFC8"/>
          </w:pPr>
          <w:r w:rsidRPr="007130C9">
            <w:rPr>
              <w:rStyle w:val="Textedelespacerserv"/>
              <w:rFonts w:eastAsiaTheme="minorHAnsi"/>
              <w:color w:val="E97132" w:themeColor="accent2"/>
            </w:rPr>
            <w:t>Document concerné</w:t>
          </w:r>
        </w:p>
      </w:docPartBody>
    </w:docPart>
    <w:docPart>
      <w:docPartPr>
        <w:name w:val="5B2E4D5C3D2A495F9F8D9710275681D5"/>
        <w:category>
          <w:name w:val="Général"/>
          <w:gallery w:val="placeholder"/>
        </w:category>
        <w:types>
          <w:type w:val="bbPlcHdr"/>
        </w:types>
        <w:behaviors>
          <w:behavior w:val="content"/>
        </w:behaviors>
        <w:guid w:val="{DDB30729-13C5-4F2D-901B-AC2BA40EB0FA}"/>
      </w:docPartPr>
      <w:docPartBody>
        <w:p w:rsidR="0090198D" w:rsidRDefault="00A86CB2" w:rsidP="00A86CB2">
          <w:pPr>
            <w:pStyle w:val="5B2E4D5C3D2A495F9F8D9710275681D5"/>
          </w:pPr>
          <w:r w:rsidRPr="007130C9">
            <w:rPr>
              <w:rStyle w:val="Textedelespacerserv"/>
              <w:rFonts w:eastAsiaTheme="minorHAnsi"/>
              <w:color w:val="E97132" w:themeColor="accent2"/>
            </w:rPr>
            <w:t>Ville</w:t>
          </w:r>
        </w:p>
      </w:docPartBody>
    </w:docPart>
    <w:docPart>
      <w:docPartPr>
        <w:name w:val="F379B789A8494203BA045BB9738EE784"/>
        <w:category>
          <w:name w:val="Général"/>
          <w:gallery w:val="placeholder"/>
        </w:category>
        <w:types>
          <w:type w:val="bbPlcHdr"/>
        </w:types>
        <w:behaviors>
          <w:behavior w:val="content"/>
        </w:behaviors>
        <w:guid w:val="{C222AFC4-F9DB-46A9-805E-7C1EEBE899BF}"/>
      </w:docPartPr>
      <w:docPartBody>
        <w:p w:rsidR="00574ACB" w:rsidRDefault="00574ACB">
          <w:pPr>
            <w:pStyle w:val="F379B789A8494203BA045BB9738EE784"/>
          </w:pPr>
          <w:r w:rsidRPr="00BE0E23">
            <w:rPr>
              <w:color w:val="E97132" w:themeColor="accent2"/>
            </w:rPr>
            <w:t>X</w:t>
          </w:r>
        </w:p>
      </w:docPartBody>
    </w:docPart>
    <w:docPart>
      <w:docPartPr>
        <w:name w:val="EC60CA37BD38485E890E57AC552033AC"/>
        <w:category>
          <w:name w:val="Général"/>
          <w:gallery w:val="placeholder"/>
        </w:category>
        <w:types>
          <w:type w:val="bbPlcHdr"/>
        </w:types>
        <w:behaviors>
          <w:behavior w:val="content"/>
        </w:behaviors>
        <w:guid w:val="{C366C6EA-FFEA-4C66-88DA-BAE5CD6D5632}"/>
      </w:docPartPr>
      <w:docPartBody>
        <w:p w:rsidR="00C25ED6" w:rsidRDefault="00C25ED6" w:rsidP="00C25ED6">
          <w:pPr>
            <w:pStyle w:val="EC60CA37BD38485E890E57AC552033AC"/>
          </w:pPr>
          <w:r w:rsidRPr="00661D29">
            <w:rPr>
              <w:rStyle w:val="Textedelespacerserv"/>
              <w:rFonts w:eastAsiaTheme="majorEastAsia"/>
              <w:color w:val="E97132" w:themeColor="accent2"/>
            </w:rPr>
            <w:t>du/de la Président.e</w:t>
          </w:r>
        </w:p>
      </w:docPartBody>
    </w:docPart>
    <w:docPart>
      <w:docPartPr>
        <w:name w:val="41A8FD28E2DB467DB8286F9C2F9141DD"/>
        <w:category>
          <w:name w:val="Général"/>
          <w:gallery w:val="placeholder"/>
        </w:category>
        <w:types>
          <w:type w:val="bbPlcHdr"/>
        </w:types>
        <w:behaviors>
          <w:behavior w:val="content"/>
        </w:behaviors>
        <w:guid w:val="{074EB37B-7162-4306-AC98-7460E07293C8}"/>
      </w:docPartPr>
      <w:docPartBody>
        <w:p w:rsidR="00C25ED6" w:rsidRDefault="00C25ED6" w:rsidP="00C25ED6">
          <w:pPr>
            <w:pStyle w:val="41A8FD28E2DB467DB8286F9C2F9141DD"/>
          </w:pPr>
          <w:r w:rsidRPr="00661D29">
            <w:rPr>
              <w:rStyle w:val="Textedelespacerserv"/>
              <w:rFonts w:eastAsiaTheme="majorEastAsia"/>
              <w:color w:val="E97132" w:themeColor="accent2"/>
            </w:rPr>
            <w:t>Nom de l’EPCI en charge du transport et/ou du traitement des EU et/ou du traitement des boues</w:t>
          </w:r>
        </w:p>
      </w:docPartBody>
    </w:docPart>
    <w:docPart>
      <w:docPartPr>
        <w:name w:val="1913A52AE79E498B9810B57A8D4007A4"/>
        <w:category>
          <w:name w:val="Général"/>
          <w:gallery w:val="placeholder"/>
        </w:category>
        <w:types>
          <w:type w:val="bbPlcHdr"/>
        </w:types>
        <w:behaviors>
          <w:behavior w:val="content"/>
        </w:behaviors>
        <w:guid w:val="{0F58117E-79DF-4BD0-B427-81E56D104819}"/>
      </w:docPartPr>
      <w:docPartBody>
        <w:p w:rsidR="00C25ED6" w:rsidRDefault="00C25ED6" w:rsidP="00C25ED6">
          <w:pPr>
            <w:pStyle w:val="1913A52AE79E498B9810B57A8D4007A4"/>
          </w:pPr>
          <w:r w:rsidRPr="00661D29">
            <w:rPr>
              <w:rStyle w:val="Textedelespacerserv"/>
              <w:color w:val="E97132" w:themeColor="accent2"/>
            </w:rPr>
            <w:t>Nom de l’établissement</w:t>
          </w:r>
        </w:p>
      </w:docPartBody>
    </w:docPart>
    <w:docPart>
      <w:docPartPr>
        <w:name w:val="DB6687BE78AC43D79492E1A1DD8225B2"/>
        <w:category>
          <w:name w:val="Général"/>
          <w:gallery w:val="placeholder"/>
        </w:category>
        <w:types>
          <w:type w:val="bbPlcHdr"/>
        </w:types>
        <w:behaviors>
          <w:behavior w:val="content"/>
        </w:behaviors>
        <w:guid w:val="{43213374-B199-44CA-8249-68AEF0DE76A0}"/>
      </w:docPartPr>
      <w:docPartBody>
        <w:p w:rsidR="00C25ED6" w:rsidRDefault="00C25ED6" w:rsidP="00C25ED6">
          <w:pPr>
            <w:pStyle w:val="DB6687BE78AC43D79492E1A1DD8225B2"/>
          </w:pPr>
          <w:r>
            <w:rPr>
              <w:rStyle w:val="Textedelespacerserv"/>
              <w:rFonts w:eastAsiaTheme="majorEastAsia"/>
              <w:color w:val="E97132" w:themeColor="accent2"/>
            </w:rPr>
            <w:t>XX/XX/XX</w:t>
          </w:r>
          <w:r w:rsidRPr="00833687">
            <w:rPr>
              <w:rStyle w:val="Textedelespacerserv"/>
              <w:rFonts w:eastAsiaTheme="majorEastAsia"/>
            </w:rPr>
            <w:t>.</w:t>
          </w:r>
        </w:p>
      </w:docPartBody>
    </w:docPart>
    <w:docPart>
      <w:docPartPr>
        <w:name w:val="A6EA9F92BC444317978B8B463A0B2394"/>
        <w:category>
          <w:name w:val="Général"/>
          <w:gallery w:val="placeholder"/>
        </w:category>
        <w:types>
          <w:type w:val="bbPlcHdr"/>
        </w:types>
        <w:behaviors>
          <w:behavior w:val="content"/>
        </w:behaviors>
        <w:guid w:val="{94B291FB-8513-4A84-A73F-21A7E97E9B7E}"/>
      </w:docPartPr>
      <w:docPartBody>
        <w:p w:rsidR="00C25ED6" w:rsidRDefault="00C25ED6" w:rsidP="00C25ED6">
          <w:pPr>
            <w:pStyle w:val="A6EA9F92BC444317978B8B463A0B2394"/>
          </w:pPr>
          <w:r w:rsidRPr="00661D29">
            <w:rPr>
              <w:rStyle w:val="Textedelespacerserv"/>
              <w:color w:val="E97132" w:themeColor="accent2"/>
            </w:rPr>
            <w:t>Nom de l’établissement</w:t>
          </w:r>
        </w:p>
      </w:docPartBody>
    </w:docPart>
    <w:docPart>
      <w:docPartPr>
        <w:name w:val="6619F4F1CF2B42FD9DB8C07B733A5F90"/>
        <w:category>
          <w:name w:val="Général"/>
          <w:gallery w:val="placeholder"/>
        </w:category>
        <w:types>
          <w:type w:val="bbPlcHdr"/>
        </w:types>
        <w:behaviors>
          <w:behavior w:val="content"/>
        </w:behaviors>
        <w:guid w:val="{17642C0A-20F4-46BC-98D5-6238AE99805F}"/>
      </w:docPartPr>
      <w:docPartBody>
        <w:p w:rsidR="00C25ED6" w:rsidRDefault="00C25ED6" w:rsidP="00C25ED6">
          <w:pPr>
            <w:pStyle w:val="6619F4F1CF2B42FD9DB8C07B733A5F90"/>
          </w:pPr>
          <w:r w:rsidRPr="00661D29">
            <w:rPr>
              <w:color w:val="E97132" w:themeColor="accent2"/>
            </w:rPr>
            <w:t>Nature de l’exploitation</w:t>
          </w:r>
        </w:p>
      </w:docPartBody>
    </w:docPart>
    <w:docPart>
      <w:docPartPr>
        <w:name w:val="933C3F56C1F14A4AA3C6B8E53A1B6DBB"/>
        <w:category>
          <w:name w:val="Général"/>
          <w:gallery w:val="placeholder"/>
        </w:category>
        <w:types>
          <w:type w:val="bbPlcHdr"/>
        </w:types>
        <w:behaviors>
          <w:behavior w:val="content"/>
        </w:behaviors>
        <w:guid w:val="{11F315C0-C31D-4EF3-B6D5-DB1B8961A049}"/>
      </w:docPartPr>
      <w:docPartBody>
        <w:p w:rsidR="00C25ED6" w:rsidRDefault="00C25ED6" w:rsidP="00C25ED6">
          <w:pPr>
            <w:pStyle w:val="933C3F56C1F14A4AA3C6B8E53A1B6DBB"/>
          </w:pPr>
          <w:r w:rsidRPr="00833687">
            <w:rPr>
              <w:rStyle w:val="Textedelespacerserv"/>
            </w:rPr>
            <w:t>Cliquez ou appuyez ici pour entrer du texte.</w:t>
          </w:r>
        </w:p>
      </w:docPartBody>
    </w:docPart>
    <w:docPart>
      <w:docPartPr>
        <w:name w:val="FA64B08F4576449589907FD244C81877"/>
        <w:category>
          <w:name w:val="Général"/>
          <w:gallery w:val="placeholder"/>
        </w:category>
        <w:types>
          <w:type w:val="bbPlcHdr"/>
        </w:types>
        <w:behaviors>
          <w:behavior w:val="content"/>
        </w:behaviors>
        <w:guid w:val="{E8A87ED9-E887-4109-9DD9-C36E89B63E03}"/>
      </w:docPartPr>
      <w:docPartBody>
        <w:p w:rsidR="00C25ED6" w:rsidRDefault="00C25ED6" w:rsidP="00C25ED6">
          <w:pPr>
            <w:pStyle w:val="FA64B08F4576449589907FD244C81877"/>
          </w:pPr>
          <w:r w:rsidRPr="00661D29">
            <w:rPr>
              <w:rStyle w:val="Textedelespacerserv"/>
              <w:rFonts w:eastAsiaTheme="majorEastAsia"/>
              <w:color w:val="E97132" w:themeColor="accent2"/>
            </w:rPr>
            <w:t>XX/XX/XX</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ACB" w:rsidRDefault="00574ACB" w:rsidP="00A64713">
      <w:pPr>
        <w:spacing w:after="0" w:line="240" w:lineRule="auto"/>
      </w:pPr>
      <w:r>
        <w:separator/>
      </w:r>
    </w:p>
  </w:endnote>
  <w:endnote w:type="continuationSeparator" w:id="0">
    <w:p w:rsidR="00574ACB" w:rsidRDefault="00574ACB" w:rsidP="00A6471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ACB" w:rsidRDefault="00574ACB" w:rsidP="00A64713">
      <w:pPr>
        <w:spacing w:after="0" w:line="240" w:lineRule="auto"/>
      </w:pPr>
      <w:r>
        <w:separator/>
      </w:r>
    </w:p>
  </w:footnote>
  <w:footnote w:type="continuationSeparator" w:id="0">
    <w:p w:rsidR="00574ACB" w:rsidRDefault="00574ACB" w:rsidP="00A6471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33"/>
    <w:rsid w:val="000506DE"/>
    <w:rsid w:val="0009232F"/>
    <w:rsid w:val="000B362E"/>
    <w:rsid w:val="000C02F9"/>
    <w:rsid w:val="000F2577"/>
    <w:rsid w:val="00141A41"/>
    <w:rsid w:val="00146E86"/>
    <w:rsid w:val="001B2261"/>
    <w:rsid w:val="00211969"/>
    <w:rsid w:val="0023715B"/>
    <w:rsid w:val="00282DD9"/>
    <w:rsid w:val="002924CF"/>
    <w:rsid w:val="0029461C"/>
    <w:rsid w:val="002D2D64"/>
    <w:rsid w:val="002D66B1"/>
    <w:rsid w:val="00353FB2"/>
    <w:rsid w:val="003901BA"/>
    <w:rsid w:val="003914F0"/>
    <w:rsid w:val="003E3757"/>
    <w:rsid w:val="004764B8"/>
    <w:rsid w:val="004A5AAA"/>
    <w:rsid w:val="004D1037"/>
    <w:rsid w:val="005031A2"/>
    <w:rsid w:val="00574ACB"/>
    <w:rsid w:val="00625ACC"/>
    <w:rsid w:val="0063244C"/>
    <w:rsid w:val="00635474"/>
    <w:rsid w:val="006937D4"/>
    <w:rsid w:val="00714F34"/>
    <w:rsid w:val="0072517D"/>
    <w:rsid w:val="00737E18"/>
    <w:rsid w:val="00762BA9"/>
    <w:rsid w:val="007A35DF"/>
    <w:rsid w:val="007E0FC3"/>
    <w:rsid w:val="0082191D"/>
    <w:rsid w:val="00854660"/>
    <w:rsid w:val="00866AE6"/>
    <w:rsid w:val="00880514"/>
    <w:rsid w:val="008B75E1"/>
    <w:rsid w:val="0090198D"/>
    <w:rsid w:val="00907ADC"/>
    <w:rsid w:val="0093068E"/>
    <w:rsid w:val="0096379E"/>
    <w:rsid w:val="00A148D3"/>
    <w:rsid w:val="00A20120"/>
    <w:rsid w:val="00A301E0"/>
    <w:rsid w:val="00A64713"/>
    <w:rsid w:val="00A7658B"/>
    <w:rsid w:val="00A86CB2"/>
    <w:rsid w:val="00AB27CB"/>
    <w:rsid w:val="00BA7A29"/>
    <w:rsid w:val="00BC6630"/>
    <w:rsid w:val="00C25ED6"/>
    <w:rsid w:val="00C422C6"/>
    <w:rsid w:val="00C609A1"/>
    <w:rsid w:val="00C91CFC"/>
    <w:rsid w:val="00CE5D33"/>
    <w:rsid w:val="00D24806"/>
    <w:rsid w:val="00D37F45"/>
    <w:rsid w:val="00E351D7"/>
    <w:rsid w:val="00E91970"/>
    <w:rsid w:val="00EA6115"/>
    <w:rsid w:val="00EB3199"/>
    <w:rsid w:val="00EF2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5ED6"/>
    <w:rPr>
      <w:color w:val="666666"/>
    </w:rPr>
  </w:style>
  <w:style w:type="paragraph" w:styleId="Notedebasdepage">
    <w:name w:val="footnote text"/>
    <w:basedOn w:val="Normal"/>
    <w:link w:val="NotedebasdepageCar"/>
    <w:uiPriority w:val="99"/>
    <w:unhideWhenUsed/>
    <w:rsid w:val="0063244C"/>
    <w:pPr>
      <w:spacing w:after="0" w:line="240" w:lineRule="auto"/>
      <w:jc w:val="both"/>
    </w:pPr>
    <w:rPr>
      <w:rFonts w:ascii="Arial" w:eastAsia="Times New Roman" w:hAnsi="Arial" w:cs="Arial"/>
      <w:kern w:val="0"/>
      <w:sz w:val="20"/>
      <w:szCs w:val="20"/>
      <w14:ligatures w14:val="none"/>
    </w:rPr>
  </w:style>
  <w:style w:type="character" w:customStyle="1" w:styleId="NotedebasdepageCar">
    <w:name w:val="Note de bas de page Car"/>
    <w:basedOn w:val="Policepardfaut"/>
    <w:link w:val="Notedebasdepage"/>
    <w:uiPriority w:val="99"/>
    <w:rsid w:val="0063244C"/>
    <w:rPr>
      <w:rFonts w:ascii="Arial" w:eastAsia="Times New Roman" w:hAnsi="Arial" w:cs="Arial"/>
      <w:kern w:val="0"/>
      <w:sz w:val="20"/>
      <w:szCs w:val="20"/>
      <w14:ligatures w14:val="none"/>
    </w:rPr>
  </w:style>
  <w:style w:type="character" w:styleId="Appelnotedebasdep">
    <w:name w:val="footnote reference"/>
    <w:semiHidden/>
    <w:unhideWhenUsed/>
    <w:rsid w:val="0063244C"/>
    <w:rPr>
      <w:vertAlign w:val="superscript"/>
    </w:rPr>
  </w:style>
  <w:style w:type="paragraph" w:customStyle="1" w:styleId="DBB0A523C6014B97A16F3535EC9930B4">
    <w:name w:val="DBB0A523C6014B97A16F3535EC9930B4"/>
    <w:rsid w:val="0063244C"/>
  </w:style>
  <w:style w:type="paragraph" w:customStyle="1" w:styleId="B46D6E5EA1914637851D216B47DEBA22">
    <w:name w:val="B46D6E5EA1914637851D216B47DEBA22"/>
    <w:rsid w:val="0063244C"/>
  </w:style>
  <w:style w:type="paragraph" w:customStyle="1" w:styleId="6A1F2F620E3E407C8D3B59DA68B95574">
    <w:name w:val="6A1F2F620E3E407C8D3B59DA68B95574"/>
    <w:rsid w:val="0063244C"/>
  </w:style>
  <w:style w:type="paragraph" w:customStyle="1" w:styleId="5E4EAA53DE0844ACAF68B031F4891415">
    <w:name w:val="5E4EAA53DE0844ACAF68B031F4891415"/>
    <w:rsid w:val="0063244C"/>
  </w:style>
  <w:style w:type="paragraph" w:customStyle="1" w:styleId="0907A2214334462098F05E818C8E65CF">
    <w:name w:val="0907A2214334462098F05E818C8E65CF"/>
    <w:rsid w:val="0063244C"/>
  </w:style>
  <w:style w:type="paragraph" w:customStyle="1" w:styleId="529CCDC2B162432782876EE5E83B73DC">
    <w:name w:val="529CCDC2B162432782876EE5E83B73DC"/>
    <w:rsid w:val="0063244C"/>
  </w:style>
  <w:style w:type="paragraph" w:customStyle="1" w:styleId="B6710932E721483EAAC88D10146387E9">
    <w:name w:val="B6710932E721483EAAC88D10146387E9"/>
    <w:rsid w:val="0063244C"/>
  </w:style>
  <w:style w:type="paragraph" w:customStyle="1" w:styleId="D43BD280DD134DDEAE96138D72F91083">
    <w:name w:val="D43BD280DD134DDEAE96138D72F91083"/>
    <w:rsid w:val="0063244C"/>
  </w:style>
  <w:style w:type="paragraph" w:customStyle="1" w:styleId="9EDE415B90F641BAABE4DC47698807191">
    <w:name w:val="9EDE415B90F641BAABE4DC47698807191"/>
    <w:rsid w:val="00A86CB2"/>
    <w:pPr>
      <w:spacing w:after="0" w:line="240" w:lineRule="auto"/>
      <w:jc w:val="both"/>
    </w:pPr>
    <w:rPr>
      <w:rFonts w:ascii="Arial" w:eastAsia="Times New Roman" w:hAnsi="Arial" w:cs="Arial"/>
      <w:kern w:val="0"/>
      <w:sz w:val="20"/>
      <w:szCs w:val="20"/>
      <w14:ligatures w14:val="none"/>
    </w:rPr>
  </w:style>
  <w:style w:type="paragraph" w:customStyle="1" w:styleId="8AFD91B6310648028A3F7F0F9427A66A1">
    <w:name w:val="8AFD91B6310648028A3F7F0F9427A66A1"/>
    <w:rsid w:val="00A86CB2"/>
    <w:pPr>
      <w:spacing w:after="0" w:line="240" w:lineRule="auto"/>
      <w:jc w:val="both"/>
    </w:pPr>
    <w:rPr>
      <w:rFonts w:ascii="Arial" w:eastAsia="Times New Roman" w:hAnsi="Arial" w:cs="Arial"/>
      <w:kern w:val="0"/>
      <w:sz w:val="20"/>
      <w:szCs w:val="20"/>
      <w14:ligatures w14:val="none"/>
    </w:rPr>
  </w:style>
  <w:style w:type="paragraph" w:customStyle="1" w:styleId="9668F82D5C594335827CF28C44C3579F1">
    <w:name w:val="9668F82D5C594335827CF28C44C3579F1"/>
    <w:rsid w:val="00A86CB2"/>
    <w:pPr>
      <w:spacing w:after="0" w:line="240" w:lineRule="auto"/>
      <w:jc w:val="both"/>
    </w:pPr>
    <w:rPr>
      <w:rFonts w:ascii="Arial" w:eastAsia="Times New Roman" w:hAnsi="Arial" w:cs="Arial"/>
      <w:kern w:val="0"/>
      <w:sz w:val="20"/>
      <w:szCs w:val="20"/>
      <w14:ligatures w14:val="none"/>
    </w:rPr>
  </w:style>
  <w:style w:type="paragraph" w:customStyle="1" w:styleId="EE8331BD815D4C2DAB7933679BB8B8901">
    <w:name w:val="EE8331BD815D4C2DAB7933679BB8B8901"/>
    <w:rsid w:val="00A86CB2"/>
    <w:pPr>
      <w:spacing w:after="0" w:line="240" w:lineRule="auto"/>
      <w:jc w:val="both"/>
    </w:pPr>
    <w:rPr>
      <w:rFonts w:ascii="Arial" w:eastAsia="Times New Roman" w:hAnsi="Arial" w:cs="Arial"/>
      <w:kern w:val="0"/>
      <w:sz w:val="20"/>
      <w:szCs w:val="20"/>
      <w14:ligatures w14:val="none"/>
    </w:rPr>
  </w:style>
  <w:style w:type="paragraph" w:customStyle="1" w:styleId="B4217DFCF7164409BEE6A3F2AD0E457A1">
    <w:name w:val="B4217DFCF7164409BEE6A3F2AD0E457A1"/>
    <w:rsid w:val="00A86CB2"/>
    <w:pPr>
      <w:spacing w:after="0" w:line="240" w:lineRule="auto"/>
      <w:jc w:val="both"/>
    </w:pPr>
    <w:rPr>
      <w:rFonts w:ascii="Arial" w:eastAsia="Times New Roman" w:hAnsi="Arial" w:cs="Arial"/>
      <w:kern w:val="0"/>
      <w:sz w:val="20"/>
      <w:szCs w:val="20"/>
      <w14:ligatures w14:val="none"/>
    </w:rPr>
  </w:style>
  <w:style w:type="paragraph" w:customStyle="1" w:styleId="A7F40711E80C4C59984059B7A98162D21">
    <w:name w:val="A7F40711E80C4C59984059B7A98162D21"/>
    <w:rsid w:val="00A86CB2"/>
    <w:pPr>
      <w:spacing w:after="0" w:line="240" w:lineRule="auto"/>
      <w:jc w:val="both"/>
    </w:pPr>
    <w:rPr>
      <w:rFonts w:ascii="Arial" w:eastAsia="Times New Roman" w:hAnsi="Arial" w:cs="Arial"/>
      <w:kern w:val="0"/>
      <w:sz w:val="20"/>
      <w:szCs w:val="20"/>
      <w14:ligatures w14:val="none"/>
    </w:rPr>
  </w:style>
  <w:style w:type="paragraph" w:customStyle="1" w:styleId="02A731FCE4EE453FB92126C0C196D8D71">
    <w:name w:val="02A731FCE4EE453FB92126C0C196D8D71"/>
    <w:rsid w:val="00A86CB2"/>
    <w:pPr>
      <w:spacing w:after="0" w:line="240" w:lineRule="auto"/>
      <w:jc w:val="both"/>
    </w:pPr>
    <w:rPr>
      <w:rFonts w:ascii="Arial" w:eastAsia="Times New Roman" w:hAnsi="Arial" w:cs="Arial"/>
      <w:kern w:val="0"/>
      <w:sz w:val="20"/>
      <w:szCs w:val="20"/>
      <w14:ligatures w14:val="none"/>
    </w:rPr>
  </w:style>
  <w:style w:type="paragraph" w:customStyle="1" w:styleId="02DCE11B76AE4ED6B08DA34F990C6D411">
    <w:name w:val="02DCE11B76AE4ED6B08DA34F990C6D411"/>
    <w:rsid w:val="00A86CB2"/>
    <w:pPr>
      <w:spacing w:after="0" w:line="240" w:lineRule="auto"/>
      <w:jc w:val="both"/>
    </w:pPr>
    <w:rPr>
      <w:rFonts w:ascii="Arial" w:eastAsia="Times New Roman" w:hAnsi="Arial" w:cs="Arial"/>
      <w:kern w:val="0"/>
      <w:sz w:val="20"/>
      <w:szCs w:val="20"/>
      <w14:ligatures w14:val="none"/>
    </w:rPr>
  </w:style>
  <w:style w:type="paragraph" w:customStyle="1" w:styleId="0803B0DC7D014EF38570635719CE309F1">
    <w:name w:val="0803B0DC7D014EF38570635719CE309F1"/>
    <w:rsid w:val="00A86CB2"/>
    <w:pPr>
      <w:spacing w:after="0" w:line="240" w:lineRule="auto"/>
      <w:jc w:val="both"/>
    </w:pPr>
    <w:rPr>
      <w:rFonts w:ascii="Arial" w:eastAsia="Times New Roman" w:hAnsi="Arial" w:cs="Arial"/>
      <w:kern w:val="0"/>
      <w:sz w:val="20"/>
      <w:szCs w:val="20"/>
      <w14:ligatures w14:val="none"/>
    </w:rPr>
  </w:style>
  <w:style w:type="paragraph" w:customStyle="1" w:styleId="3FC6F7A96A72465FAB484A3FC05C26DA1">
    <w:name w:val="3FC6F7A96A72465FAB484A3FC05C26DA1"/>
    <w:rsid w:val="00A86CB2"/>
    <w:pPr>
      <w:spacing w:after="0" w:line="240" w:lineRule="auto"/>
      <w:jc w:val="both"/>
    </w:pPr>
    <w:rPr>
      <w:rFonts w:ascii="Arial" w:eastAsia="Times New Roman" w:hAnsi="Arial" w:cs="Arial"/>
      <w:kern w:val="0"/>
      <w:sz w:val="20"/>
      <w:szCs w:val="20"/>
      <w14:ligatures w14:val="none"/>
    </w:rPr>
  </w:style>
  <w:style w:type="paragraph" w:customStyle="1" w:styleId="F8C8D6EBADD44059A0FA8B4E0CE8510C1">
    <w:name w:val="F8C8D6EBADD44059A0FA8B4E0CE8510C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6BB7946A1046447BBB15CC9CEA3080221">
    <w:name w:val="6BB7946A1046447BBB15CC9CEA308022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13D03CBA11D64EDEADDBEFBAFDF680F31">
    <w:name w:val="13D03CBA11D64EDEADDBEFBAFDF680F3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F50EBB7A8F2E4846AFC66DBB7A1634481">
    <w:name w:val="F50EBB7A8F2E4846AFC66DBB7A1634481"/>
    <w:rsid w:val="00A86CB2"/>
    <w:pPr>
      <w:spacing w:after="0" w:line="240" w:lineRule="auto"/>
      <w:jc w:val="both"/>
    </w:pPr>
    <w:rPr>
      <w:rFonts w:ascii="Arial" w:eastAsia="Times New Roman" w:hAnsi="Arial" w:cs="Arial"/>
      <w:kern w:val="0"/>
      <w:sz w:val="20"/>
      <w:szCs w:val="20"/>
      <w14:ligatures w14:val="none"/>
    </w:rPr>
  </w:style>
  <w:style w:type="paragraph" w:customStyle="1" w:styleId="535D1ADC160B4F89B8712327ED4AD6761">
    <w:name w:val="535D1ADC160B4F89B8712327ED4AD6761"/>
    <w:rsid w:val="00A86CB2"/>
    <w:pPr>
      <w:spacing w:after="0" w:line="240" w:lineRule="auto"/>
      <w:jc w:val="both"/>
    </w:pPr>
    <w:rPr>
      <w:rFonts w:ascii="Arial" w:eastAsia="Times New Roman" w:hAnsi="Arial" w:cs="Arial"/>
      <w:kern w:val="0"/>
      <w:sz w:val="20"/>
      <w:szCs w:val="20"/>
      <w14:ligatures w14:val="none"/>
    </w:rPr>
  </w:style>
  <w:style w:type="paragraph" w:customStyle="1" w:styleId="64C64BBC97384E46966F11953B15726D1">
    <w:name w:val="64C64BBC97384E46966F11953B15726D1"/>
    <w:rsid w:val="00A86CB2"/>
    <w:pPr>
      <w:spacing w:after="0" w:line="240" w:lineRule="auto"/>
      <w:jc w:val="both"/>
    </w:pPr>
    <w:rPr>
      <w:rFonts w:ascii="Arial" w:eastAsia="Times New Roman" w:hAnsi="Arial" w:cs="Arial"/>
      <w:kern w:val="0"/>
      <w:sz w:val="20"/>
      <w:szCs w:val="20"/>
      <w14:ligatures w14:val="none"/>
    </w:rPr>
  </w:style>
  <w:style w:type="paragraph" w:customStyle="1" w:styleId="32270C7498B446DEBD9763899E19BB8B1">
    <w:name w:val="32270C7498B446DEBD9763899E19BB8B1"/>
    <w:rsid w:val="00A86CB2"/>
    <w:pPr>
      <w:spacing w:after="0" w:line="240" w:lineRule="auto"/>
      <w:jc w:val="both"/>
    </w:pPr>
    <w:rPr>
      <w:rFonts w:ascii="Arial" w:eastAsia="Times New Roman" w:hAnsi="Arial" w:cs="Arial"/>
      <w:kern w:val="0"/>
      <w:sz w:val="20"/>
      <w:szCs w:val="20"/>
      <w14:ligatures w14:val="none"/>
    </w:rPr>
  </w:style>
  <w:style w:type="paragraph" w:customStyle="1" w:styleId="56168F541C8443159FB368AEAC60DB111">
    <w:name w:val="56168F541C8443159FB368AEAC60DB111"/>
    <w:rsid w:val="00A86CB2"/>
    <w:pPr>
      <w:spacing w:after="0" w:line="240" w:lineRule="auto"/>
      <w:jc w:val="both"/>
    </w:pPr>
    <w:rPr>
      <w:rFonts w:ascii="Arial" w:eastAsia="Times New Roman" w:hAnsi="Arial" w:cs="Arial"/>
      <w:kern w:val="0"/>
      <w:sz w:val="20"/>
      <w:szCs w:val="20"/>
      <w14:ligatures w14:val="none"/>
    </w:rPr>
  </w:style>
  <w:style w:type="paragraph" w:customStyle="1" w:styleId="55931B9E912B44C5AD27305A6B3727D31">
    <w:name w:val="55931B9E912B44C5AD27305A6B3727D31"/>
    <w:rsid w:val="00A86CB2"/>
    <w:pPr>
      <w:spacing w:after="0" w:line="240" w:lineRule="auto"/>
      <w:jc w:val="both"/>
    </w:pPr>
    <w:rPr>
      <w:rFonts w:ascii="Arial" w:eastAsia="Times New Roman" w:hAnsi="Arial" w:cs="Arial"/>
      <w:kern w:val="0"/>
      <w:sz w:val="20"/>
      <w:szCs w:val="20"/>
      <w14:ligatures w14:val="none"/>
    </w:rPr>
  </w:style>
  <w:style w:type="paragraph" w:customStyle="1" w:styleId="8DCA8BDCEECF43D3931C5CB4BB28FFC8">
    <w:name w:val="8DCA8BDCEECF43D3931C5CB4BB28FFC8"/>
    <w:rsid w:val="00A86CB2"/>
    <w:pPr>
      <w:spacing w:after="0" w:line="240" w:lineRule="auto"/>
      <w:jc w:val="both"/>
    </w:pPr>
    <w:rPr>
      <w:rFonts w:ascii="Arial" w:eastAsia="Times New Roman" w:hAnsi="Arial" w:cs="Arial"/>
      <w:kern w:val="0"/>
      <w:sz w:val="20"/>
      <w:szCs w:val="20"/>
      <w14:ligatures w14:val="none"/>
    </w:rPr>
  </w:style>
  <w:style w:type="paragraph" w:customStyle="1" w:styleId="32361A4E65F943C894381558EE79E68A1">
    <w:name w:val="32361A4E65F943C894381558EE79E68A1"/>
    <w:rsid w:val="00A86CB2"/>
    <w:pPr>
      <w:spacing w:after="0" w:line="240" w:lineRule="auto"/>
      <w:jc w:val="both"/>
    </w:pPr>
    <w:rPr>
      <w:rFonts w:ascii="Arial" w:eastAsia="Times New Roman" w:hAnsi="Arial" w:cs="Arial"/>
      <w:kern w:val="0"/>
      <w:sz w:val="20"/>
      <w:szCs w:val="20"/>
      <w14:ligatures w14:val="none"/>
    </w:rPr>
  </w:style>
  <w:style w:type="paragraph" w:customStyle="1" w:styleId="C0F0BB0C62F645DA9001AD96F255C5041">
    <w:name w:val="C0F0BB0C62F645DA9001AD96F255C5041"/>
    <w:rsid w:val="00A86CB2"/>
    <w:pPr>
      <w:spacing w:after="0" w:line="240" w:lineRule="auto"/>
      <w:jc w:val="both"/>
    </w:pPr>
    <w:rPr>
      <w:rFonts w:ascii="Arial" w:eastAsia="Times New Roman" w:hAnsi="Arial" w:cs="Arial"/>
      <w:kern w:val="0"/>
      <w:sz w:val="20"/>
      <w:szCs w:val="20"/>
      <w14:ligatures w14:val="none"/>
    </w:rPr>
  </w:style>
  <w:style w:type="paragraph" w:customStyle="1" w:styleId="CFD7A57F3B6C44E581F50607D923740F1">
    <w:name w:val="CFD7A57F3B6C44E581F50607D923740F1"/>
    <w:rsid w:val="00A86CB2"/>
    <w:pPr>
      <w:spacing w:after="0" w:line="240" w:lineRule="auto"/>
      <w:jc w:val="both"/>
    </w:pPr>
    <w:rPr>
      <w:rFonts w:ascii="Arial" w:eastAsia="Times New Roman" w:hAnsi="Arial" w:cs="Arial"/>
      <w:kern w:val="0"/>
      <w:sz w:val="20"/>
      <w:szCs w:val="20"/>
      <w14:ligatures w14:val="none"/>
    </w:rPr>
  </w:style>
  <w:style w:type="paragraph" w:customStyle="1" w:styleId="F65755666D9143EB9672C3CF7D8231B71">
    <w:name w:val="F65755666D9143EB9672C3CF7D8231B71"/>
    <w:rsid w:val="00A86CB2"/>
    <w:pPr>
      <w:spacing w:after="0" w:line="240" w:lineRule="auto"/>
      <w:jc w:val="both"/>
    </w:pPr>
    <w:rPr>
      <w:rFonts w:ascii="Arial" w:eastAsia="Times New Roman" w:hAnsi="Arial" w:cs="Arial"/>
      <w:kern w:val="0"/>
      <w:sz w:val="20"/>
      <w:szCs w:val="20"/>
      <w14:ligatures w14:val="none"/>
    </w:rPr>
  </w:style>
  <w:style w:type="paragraph" w:customStyle="1" w:styleId="E52562FF5A964E098E7E2CF71E133E491">
    <w:name w:val="E52562FF5A964E098E7E2CF71E133E491"/>
    <w:rsid w:val="00A86CB2"/>
    <w:pPr>
      <w:spacing w:after="0" w:line="240" w:lineRule="auto"/>
      <w:jc w:val="both"/>
    </w:pPr>
    <w:rPr>
      <w:rFonts w:ascii="Arial" w:eastAsia="Times New Roman" w:hAnsi="Arial" w:cs="Arial"/>
      <w:kern w:val="0"/>
      <w:sz w:val="20"/>
      <w:szCs w:val="20"/>
      <w14:ligatures w14:val="none"/>
    </w:rPr>
  </w:style>
  <w:style w:type="paragraph" w:customStyle="1" w:styleId="A8F07215DF47416080677C8610D13B831">
    <w:name w:val="A8F07215DF47416080677C8610D13B831"/>
    <w:rsid w:val="00A86CB2"/>
    <w:pPr>
      <w:spacing w:after="0" w:line="240" w:lineRule="auto"/>
      <w:jc w:val="both"/>
    </w:pPr>
    <w:rPr>
      <w:rFonts w:ascii="Arial" w:eastAsia="Times New Roman" w:hAnsi="Arial" w:cs="Arial"/>
      <w:kern w:val="0"/>
      <w:sz w:val="20"/>
      <w:szCs w:val="20"/>
      <w14:ligatures w14:val="none"/>
    </w:rPr>
  </w:style>
  <w:style w:type="paragraph" w:customStyle="1" w:styleId="5B2E4D5C3D2A495F9F8D9710275681D5">
    <w:name w:val="5B2E4D5C3D2A495F9F8D9710275681D5"/>
    <w:rsid w:val="00A86CB2"/>
    <w:pPr>
      <w:spacing w:after="0" w:line="240" w:lineRule="auto"/>
      <w:jc w:val="both"/>
    </w:pPr>
    <w:rPr>
      <w:rFonts w:ascii="Arial" w:eastAsia="Times New Roman" w:hAnsi="Arial" w:cs="Arial"/>
      <w:kern w:val="0"/>
      <w:sz w:val="20"/>
      <w:szCs w:val="20"/>
      <w14:ligatures w14:val="none"/>
    </w:rPr>
  </w:style>
  <w:style w:type="paragraph" w:customStyle="1" w:styleId="87E5C5530AC642EA959BEC3127F522571">
    <w:name w:val="87E5C5530AC642EA959BEC3127F522571"/>
    <w:rsid w:val="00A86CB2"/>
    <w:pPr>
      <w:spacing w:after="0" w:line="240" w:lineRule="auto"/>
      <w:jc w:val="both"/>
    </w:pPr>
    <w:rPr>
      <w:rFonts w:ascii="Arial" w:eastAsia="Times New Roman" w:hAnsi="Arial" w:cs="Arial"/>
      <w:kern w:val="0"/>
      <w:sz w:val="20"/>
      <w:szCs w:val="20"/>
      <w14:ligatures w14:val="none"/>
    </w:rPr>
  </w:style>
  <w:style w:type="paragraph" w:customStyle="1" w:styleId="BC53F81F4CC342E483856ED74AAE4EE2">
    <w:name w:val="BC53F81F4CC342E483856ED74AAE4EE2"/>
    <w:rsid w:val="00A86CB2"/>
    <w:pPr>
      <w:spacing w:after="0" w:line="240" w:lineRule="auto"/>
      <w:jc w:val="both"/>
    </w:pPr>
    <w:rPr>
      <w:rFonts w:ascii="Arial" w:eastAsia="Times New Roman" w:hAnsi="Arial" w:cs="Arial"/>
      <w:kern w:val="0"/>
      <w:sz w:val="20"/>
      <w:szCs w:val="20"/>
      <w14:ligatures w14:val="none"/>
    </w:rPr>
  </w:style>
  <w:style w:type="paragraph" w:customStyle="1" w:styleId="C738101368EF4E19BBEFD791D0D773D51">
    <w:name w:val="C738101368EF4E19BBEFD791D0D773D51"/>
    <w:rsid w:val="00A86CB2"/>
    <w:pPr>
      <w:spacing w:after="0" w:line="240" w:lineRule="auto"/>
      <w:jc w:val="both"/>
    </w:pPr>
    <w:rPr>
      <w:rFonts w:ascii="Arial" w:eastAsia="Times New Roman" w:hAnsi="Arial" w:cs="Arial"/>
      <w:kern w:val="0"/>
      <w:sz w:val="20"/>
      <w:szCs w:val="20"/>
      <w14:ligatures w14:val="none"/>
    </w:rPr>
  </w:style>
  <w:style w:type="paragraph" w:customStyle="1" w:styleId="0F27B0BFF2DF44E08777E26F1A9BE45B1">
    <w:name w:val="0F27B0BFF2DF44E08777E26F1A9BE45B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45AB829B44F543AC95B423C09C8B05071">
    <w:name w:val="45AB829B44F543AC95B423C09C8B0507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E55700B699A0449A9F19E18D2E03DFF91">
    <w:name w:val="E55700B699A0449A9F19E18D2E03DFF91"/>
    <w:rsid w:val="00A86CB2"/>
    <w:pPr>
      <w:spacing w:after="0" w:line="240" w:lineRule="auto"/>
      <w:jc w:val="both"/>
    </w:pPr>
    <w:rPr>
      <w:rFonts w:ascii="Arial" w:eastAsia="Times New Roman" w:hAnsi="Arial" w:cs="Arial"/>
      <w:kern w:val="0"/>
      <w:sz w:val="20"/>
      <w:szCs w:val="20"/>
      <w14:ligatures w14:val="none"/>
    </w:rPr>
  </w:style>
  <w:style w:type="paragraph" w:customStyle="1" w:styleId="27A127C150084A76B87222B0E7FC34871">
    <w:name w:val="27A127C150084A76B87222B0E7FC34871"/>
    <w:rsid w:val="00A86CB2"/>
    <w:pPr>
      <w:spacing w:after="0" w:line="240" w:lineRule="auto"/>
      <w:jc w:val="both"/>
    </w:pPr>
    <w:rPr>
      <w:rFonts w:ascii="Arial" w:eastAsia="Times New Roman" w:hAnsi="Arial" w:cs="Arial"/>
      <w:kern w:val="0"/>
      <w:sz w:val="20"/>
      <w:szCs w:val="20"/>
      <w14:ligatures w14:val="none"/>
    </w:rPr>
  </w:style>
  <w:style w:type="paragraph" w:customStyle="1" w:styleId="3AA82A904F6B49A6A915A5D0611C8C0F1">
    <w:name w:val="3AA82A904F6B49A6A915A5D0611C8C0F1"/>
    <w:rsid w:val="00A86CB2"/>
    <w:pPr>
      <w:spacing w:after="0" w:line="240" w:lineRule="auto"/>
      <w:jc w:val="both"/>
    </w:pPr>
    <w:rPr>
      <w:rFonts w:ascii="Arial" w:eastAsia="Times New Roman" w:hAnsi="Arial" w:cs="Arial"/>
      <w:kern w:val="0"/>
      <w:sz w:val="20"/>
      <w:szCs w:val="20"/>
      <w14:ligatures w14:val="none"/>
    </w:rPr>
  </w:style>
  <w:style w:type="paragraph" w:customStyle="1" w:styleId="C19E33E382C24C32B589CFF84C1122C61">
    <w:name w:val="C19E33E382C24C32B589CFF84C1122C61"/>
    <w:rsid w:val="00A86CB2"/>
    <w:pPr>
      <w:spacing w:after="0" w:line="240" w:lineRule="auto"/>
      <w:jc w:val="both"/>
    </w:pPr>
    <w:rPr>
      <w:rFonts w:ascii="Arial" w:eastAsia="Times New Roman" w:hAnsi="Arial" w:cs="Arial"/>
      <w:kern w:val="0"/>
      <w:sz w:val="20"/>
      <w:szCs w:val="20"/>
      <w14:ligatures w14:val="none"/>
    </w:rPr>
  </w:style>
  <w:style w:type="paragraph" w:customStyle="1" w:styleId="202023501D4F44738E0DDC272DDF21D61">
    <w:name w:val="202023501D4F44738E0DDC272DDF21D61"/>
    <w:rsid w:val="00A86CB2"/>
    <w:pPr>
      <w:spacing w:after="0" w:line="240" w:lineRule="auto"/>
      <w:jc w:val="both"/>
    </w:pPr>
    <w:rPr>
      <w:rFonts w:ascii="Arial" w:eastAsia="Times New Roman" w:hAnsi="Arial" w:cs="Arial"/>
      <w:kern w:val="0"/>
      <w:sz w:val="20"/>
      <w:szCs w:val="20"/>
      <w14:ligatures w14:val="none"/>
    </w:rPr>
  </w:style>
  <w:style w:type="paragraph" w:customStyle="1" w:styleId="10361FC761FC437F8A85F81BA6FBFDD21">
    <w:name w:val="10361FC761FC437F8A85F81BA6FBFDD21"/>
    <w:rsid w:val="00A86CB2"/>
    <w:pPr>
      <w:spacing w:after="0" w:line="240" w:lineRule="auto"/>
      <w:jc w:val="both"/>
    </w:pPr>
    <w:rPr>
      <w:rFonts w:ascii="Arial" w:eastAsia="Times New Roman" w:hAnsi="Arial" w:cs="Arial"/>
      <w:kern w:val="0"/>
      <w:sz w:val="20"/>
      <w:szCs w:val="20"/>
      <w14:ligatures w14:val="none"/>
    </w:rPr>
  </w:style>
  <w:style w:type="paragraph" w:customStyle="1" w:styleId="60B764C7405042AB8F343D414871A4A41">
    <w:name w:val="60B764C7405042AB8F343D414871A4A41"/>
    <w:rsid w:val="00A86CB2"/>
    <w:pPr>
      <w:spacing w:after="0" w:line="240" w:lineRule="auto"/>
      <w:jc w:val="both"/>
    </w:pPr>
    <w:rPr>
      <w:rFonts w:ascii="Arial" w:eastAsia="Times New Roman" w:hAnsi="Arial" w:cs="Arial"/>
      <w:kern w:val="0"/>
      <w:sz w:val="20"/>
      <w:szCs w:val="20"/>
      <w14:ligatures w14:val="none"/>
    </w:rPr>
  </w:style>
  <w:style w:type="paragraph" w:customStyle="1" w:styleId="7130945E997F4125ADE0575C095367F51">
    <w:name w:val="7130945E997F4125ADE0575C095367F51"/>
    <w:rsid w:val="00A86CB2"/>
    <w:pPr>
      <w:spacing w:after="0" w:line="240" w:lineRule="auto"/>
      <w:jc w:val="both"/>
    </w:pPr>
    <w:rPr>
      <w:rFonts w:ascii="Arial" w:eastAsia="Times New Roman" w:hAnsi="Arial" w:cs="Arial"/>
      <w:kern w:val="0"/>
      <w:sz w:val="20"/>
      <w:szCs w:val="20"/>
      <w14:ligatures w14:val="none"/>
    </w:rPr>
  </w:style>
  <w:style w:type="paragraph" w:customStyle="1" w:styleId="FC40B101659F4ECAB66B1C6ED6D399D81">
    <w:name w:val="FC40B101659F4ECAB66B1C6ED6D399D81"/>
    <w:rsid w:val="00A86CB2"/>
    <w:pPr>
      <w:spacing w:after="0" w:line="240" w:lineRule="auto"/>
      <w:jc w:val="both"/>
    </w:pPr>
    <w:rPr>
      <w:rFonts w:ascii="Arial" w:eastAsia="Times New Roman" w:hAnsi="Arial" w:cs="Arial"/>
      <w:kern w:val="0"/>
      <w:sz w:val="20"/>
      <w:szCs w:val="20"/>
      <w14:ligatures w14:val="none"/>
    </w:rPr>
  </w:style>
  <w:style w:type="paragraph" w:customStyle="1" w:styleId="8A703B589E444C348089003AE7C517F41">
    <w:name w:val="8A703B589E444C348089003AE7C517F41"/>
    <w:rsid w:val="00A86CB2"/>
    <w:pPr>
      <w:spacing w:after="0" w:line="240" w:lineRule="auto"/>
      <w:jc w:val="both"/>
    </w:pPr>
    <w:rPr>
      <w:rFonts w:ascii="Arial" w:eastAsia="Times New Roman" w:hAnsi="Arial" w:cs="Arial"/>
      <w:kern w:val="0"/>
      <w:sz w:val="20"/>
      <w:szCs w:val="20"/>
      <w14:ligatures w14:val="none"/>
    </w:rPr>
  </w:style>
  <w:style w:type="paragraph" w:customStyle="1" w:styleId="DD1139E8EDB94B83B131205060EC47C11">
    <w:name w:val="DD1139E8EDB94B83B131205060EC47C11"/>
    <w:rsid w:val="00A86CB2"/>
    <w:pPr>
      <w:spacing w:after="0" w:line="240" w:lineRule="auto"/>
      <w:jc w:val="both"/>
    </w:pPr>
    <w:rPr>
      <w:rFonts w:ascii="Arial" w:eastAsia="Times New Roman" w:hAnsi="Arial" w:cs="Arial"/>
      <w:kern w:val="0"/>
      <w:sz w:val="20"/>
      <w:szCs w:val="20"/>
      <w14:ligatures w14:val="none"/>
    </w:rPr>
  </w:style>
  <w:style w:type="paragraph" w:customStyle="1" w:styleId="9688754AC3C74D30BC51CFA92CE06FFB1">
    <w:name w:val="9688754AC3C74D30BC51CFA92CE06FFB1"/>
    <w:rsid w:val="00A86CB2"/>
    <w:pPr>
      <w:spacing w:after="0" w:line="240" w:lineRule="auto"/>
      <w:jc w:val="both"/>
    </w:pPr>
    <w:rPr>
      <w:rFonts w:ascii="Arial" w:eastAsia="Times New Roman" w:hAnsi="Arial" w:cs="Arial"/>
      <w:kern w:val="0"/>
      <w:sz w:val="20"/>
      <w:szCs w:val="20"/>
      <w14:ligatures w14:val="none"/>
    </w:rPr>
  </w:style>
  <w:style w:type="paragraph" w:customStyle="1" w:styleId="321CD8BE066044C587F1F1CBF4C79CB91">
    <w:name w:val="321CD8BE066044C587F1F1CBF4C79CB91"/>
    <w:rsid w:val="00A86CB2"/>
    <w:pPr>
      <w:spacing w:after="0" w:line="240" w:lineRule="auto"/>
      <w:jc w:val="both"/>
    </w:pPr>
    <w:rPr>
      <w:rFonts w:ascii="Arial" w:eastAsia="Times New Roman" w:hAnsi="Arial" w:cs="Arial"/>
      <w:kern w:val="0"/>
      <w:sz w:val="20"/>
      <w:szCs w:val="20"/>
      <w14:ligatures w14:val="none"/>
    </w:rPr>
  </w:style>
  <w:style w:type="paragraph" w:customStyle="1" w:styleId="DECCDD1F77F14299A45623C8AAD88E121">
    <w:name w:val="DECCDD1F77F14299A45623C8AAD88E121"/>
    <w:rsid w:val="00A86CB2"/>
    <w:pPr>
      <w:spacing w:after="0" w:line="240" w:lineRule="auto"/>
      <w:jc w:val="both"/>
    </w:pPr>
    <w:rPr>
      <w:rFonts w:ascii="Arial" w:eastAsia="Times New Roman" w:hAnsi="Arial" w:cs="Arial"/>
      <w:kern w:val="0"/>
      <w:sz w:val="20"/>
      <w:szCs w:val="20"/>
      <w14:ligatures w14:val="none"/>
    </w:rPr>
  </w:style>
  <w:style w:type="paragraph" w:customStyle="1" w:styleId="31B2F1C618C24169ACAA226B1185E1D61">
    <w:name w:val="31B2F1C618C24169ACAA226B1185E1D61"/>
    <w:rsid w:val="00A86CB2"/>
    <w:pPr>
      <w:spacing w:after="0" w:line="240" w:lineRule="auto"/>
      <w:jc w:val="both"/>
    </w:pPr>
    <w:rPr>
      <w:rFonts w:ascii="Arial" w:eastAsia="Times New Roman" w:hAnsi="Arial" w:cs="Arial"/>
      <w:kern w:val="0"/>
      <w:sz w:val="20"/>
      <w:szCs w:val="20"/>
      <w14:ligatures w14:val="none"/>
    </w:rPr>
  </w:style>
  <w:style w:type="paragraph" w:customStyle="1" w:styleId="C72B15D70C834F39870861A11195552C1">
    <w:name w:val="C72B15D70C834F39870861A11195552C1"/>
    <w:rsid w:val="00A86CB2"/>
    <w:pPr>
      <w:spacing w:after="0" w:line="240" w:lineRule="auto"/>
      <w:jc w:val="both"/>
    </w:pPr>
    <w:rPr>
      <w:rFonts w:ascii="Arial" w:eastAsia="Times New Roman" w:hAnsi="Arial" w:cs="Arial"/>
      <w:kern w:val="0"/>
      <w:sz w:val="20"/>
      <w:szCs w:val="20"/>
      <w14:ligatures w14:val="none"/>
    </w:rPr>
  </w:style>
  <w:style w:type="paragraph" w:customStyle="1" w:styleId="CBF55D99BF124A4B8F8709D97F300FBF1">
    <w:name w:val="CBF55D99BF124A4B8F8709D97F300FBF1"/>
    <w:rsid w:val="00A86CB2"/>
    <w:pPr>
      <w:spacing w:after="0" w:line="240" w:lineRule="auto"/>
      <w:jc w:val="both"/>
    </w:pPr>
    <w:rPr>
      <w:rFonts w:ascii="Arial" w:eastAsia="Times New Roman" w:hAnsi="Arial" w:cs="Arial"/>
      <w:kern w:val="0"/>
      <w:sz w:val="20"/>
      <w:szCs w:val="20"/>
      <w14:ligatures w14:val="none"/>
    </w:rPr>
  </w:style>
  <w:style w:type="paragraph" w:customStyle="1" w:styleId="6266DFE80F2A4747A3B139B839DF2C031">
    <w:name w:val="6266DFE80F2A4747A3B139B839DF2C031"/>
    <w:rsid w:val="00A86CB2"/>
    <w:pPr>
      <w:spacing w:after="0" w:line="240" w:lineRule="auto"/>
      <w:jc w:val="both"/>
    </w:pPr>
    <w:rPr>
      <w:rFonts w:ascii="Arial" w:eastAsia="Times New Roman" w:hAnsi="Arial" w:cs="Arial"/>
      <w:kern w:val="0"/>
      <w:sz w:val="20"/>
      <w:szCs w:val="20"/>
      <w14:ligatures w14:val="none"/>
    </w:rPr>
  </w:style>
  <w:style w:type="paragraph" w:customStyle="1" w:styleId="0BE62935BB12429280B484756EF8227F1">
    <w:name w:val="0BE62935BB12429280B484756EF8227F1"/>
    <w:rsid w:val="00A86CB2"/>
    <w:pPr>
      <w:spacing w:after="0" w:line="240" w:lineRule="auto"/>
      <w:jc w:val="both"/>
    </w:pPr>
    <w:rPr>
      <w:rFonts w:ascii="Arial" w:eastAsia="Times New Roman" w:hAnsi="Arial" w:cs="Arial"/>
      <w:kern w:val="0"/>
      <w:sz w:val="20"/>
      <w:szCs w:val="20"/>
      <w14:ligatures w14:val="none"/>
    </w:rPr>
  </w:style>
  <w:style w:type="paragraph" w:customStyle="1" w:styleId="C50B959CE024406D8E6ECBC85F6F43E61">
    <w:name w:val="C50B959CE024406D8E6ECBC85F6F43E61"/>
    <w:rsid w:val="00A86CB2"/>
    <w:pPr>
      <w:spacing w:after="0" w:line="240" w:lineRule="auto"/>
      <w:jc w:val="both"/>
    </w:pPr>
    <w:rPr>
      <w:rFonts w:ascii="Arial" w:eastAsia="Times New Roman" w:hAnsi="Arial" w:cs="Arial"/>
      <w:kern w:val="0"/>
      <w:sz w:val="20"/>
      <w:szCs w:val="20"/>
      <w14:ligatures w14:val="none"/>
    </w:rPr>
  </w:style>
  <w:style w:type="paragraph" w:customStyle="1" w:styleId="A67BA07BD2AC48F083D3ECAF3B486D161">
    <w:name w:val="A67BA07BD2AC48F083D3ECAF3B486D161"/>
    <w:rsid w:val="00A86CB2"/>
    <w:pPr>
      <w:spacing w:after="0" w:line="240" w:lineRule="auto"/>
      <w:ind w:left="720"/>
      <w:contextualSpacing/>
      <w:jc w:val="both"/>
    </w:pPr>
    <w:rPr>
      <w:rFonts w:ascii="Arial" w:eastAsia="Times New Roman" w:hAnsi="Arial" w:cs="Arial"/>
      <w:kern w:val="0"/>
      <w:sz w:val="20"/>
      <w:szCs w:val="20"/>
      <w14:ligatures w14:val="none"/>
    </w:rPr>
  </w:style>
  <w:style w:type="paragraph" w:customStyle="1" w:styleId="6A1DF53F87444D589F2CF61297AA25081">
    <w:name w:val="6A1DF53F87444D589F2CF61297AA25081"/>
    <w:rsid w:val="00A86CB2"/>
    <w:pPr>
      <w:spacing w:after="0" w:line="240" w:lineRule="auto"/>
      <w:jc w:val="both"/>
    </w:pPr>
    <w:rPr>
      <w:rFonts w:ascii="Arial" w:eastAsia="Times New Roman" w:hAnsi="Arial" w:cs="Arial"/>
      <w:kern w:val="0"/>
      <w:sz w:val="20"/>
      <w:szCs w:val="20"/>
      <w14:ligatures w14:val="none"/>
    </w:rPr>
  </w:style>
  <w:style w:type="paragraph" w:customStyle="1" w:styleId="BA8CB071BD7E415DB24613FE0A0C90B31">
    <w:name w:val="BA8CB071BD7E415DB24613FE0A0C90B31"/>
    <w:rsid w:val="00A86CB2"/>
    <w:pPr>
      <w:spacing w:after="0" w:line="240" w:lineRule="auto"/>
      <w:jc w:val="both"/>
    </w:pPr>
    <w:rPr>
      <w:rFonts w:ascii="Arial" w:eastAsia="Times New Roman" w:hAnsi="Arial" w:cs="Arial"/>
      <w:kern w:val="0"/>
      <w:sz w:val="20"/>
      <w:szCs w:val="20"/>
      <w14:ligatures w14:val="none"/>
    </w:rPr>
  </w:style>
  <w:style w:type="paragraph" w:customStyle="1" w:styleId="F3AC2851863B4765BD9FF61CBFBBDFBB1">
    <w:name w:val="F3AC2851863B4765BD9FF61CBFBBDFBB1"/>
    <w:rsid w:val="00A86CB2"/>
    <w:pPr>
      <w:spacing w:after="0" w:line="240" w:lineRule="auto"/>
      <w:jc w:val="both"/>
    </w:pPr>
    <w:rPr>
      <w:rFonts w:ascii="Arial" w:eastAsia="Times New Roman" w:hAnsi="Arial" w:cs="Arial"/>
      <w:kern w:val="0"/>
      <w:sz w:val="20"/>
      <w:szCs w:val="20"/>
      <w14:ligatures w14:val="none"/>
    </w:rPr>
  </w:style>
  <w:style w:type="paragraph" w:customStyle="1" w:styleId="9BA41DF36ABA47DEBA2050490014DB931">
    <w:name w:val="9BA41DF36ABA47DEBA2050490014DB931"/>
    <w:rsid w:val="00A86CB2"/>
    <w:pPr>
      <w:spacing w:after="0" w:line="240" w:lineRule="auto"/>
      <w:jc w:val="both"/>
    </w:pPr>
    <w:rPr>
      <w:rFonts w:ascii="Arial" w:eastAsia="Times New Roman" w:hAnsi="Arial" w:cs="Arial"/>
      <w:kern w:val="0"/>
      <w:sz w:val="20"/>
      <w:szCs w:val="20"/>
      <w14:ligatures w14:val="none"/>
    </w:rPr>
  </w:style>
  <w:style w:type="paragraph" w:customStyle="1" w:styleId="6A4FAB006FA847E3843C3DEB161D45961">
    <w:name w:val="6A4FAB006FA847E3843C3DEB161D45961"/>
    <w:rsid w:val="00A86CB2"/>
    <w:pPr>
      <w:spacing w:after="0" w:line="240" w:lineRule="auto"/>
      <w:jc w:val="both"/>
    </w:pPr>
    <w:rPr>
      <w:rFonts w:ascii="Arial" w:eastAsia="Times New Roman" w:hAnsi="Arial" w:cs="Arial"/>
      <w:kern w:val="0"/>
      <w:sz w:val="20"/>
      <w:szCs w:val="20"/>
      <w14:ligatures w14:val="none"/>
    </w:rPr>
  </w:style>
  <w:style w:type="paragraph" w:customStyle="1" w:styleId="447B0EEA9EAB45B2A3C4239678BB10C31">
    <w:name w:val="447B0EEA9EAB45B2A3C4239678BB10C31"/>
    <w:rsid w:val="00A86CB2"/>
    <w:pPr>
      <w:spacing w:after="0" w:line="240" w:lineRule="auto"/>
      <w:jc w:val="both"/>
    </w:pPr>
    <w:rPr>
      <w:rFonts w:ascii="Arial" w:eastAsia="Times New Roman" w:hAnsi="Arial" w:cs="Arial"/>
      <w:kern w:val="0"/>
      <w:sz w:val="20"/>
      <w:szCs w:val="20"/>
      <w14:ligatures w14:val="none"/>
    </w:rPr>
  </w:style>
  <w:style w:type="paragraph" w:customStyle="1" w:styleId="42710412DD9448C08A2B9AA1F85516271">
    <w:name w:val="42710412DD9448C08A2B9AA1F85516271"/>
    <w:rsid w:val="00A86CB2"/>
    <w:pPr>
      <w:spacing w:after="0" w:line="240" w:lineRule="auto"/>
      <w:jc w:val="both"/>
    </w:pPr>
    <w:rPr>
      <w:rFonts w:ascii="Arial" w:eastAsia="Times New Roman" w:hAnsi="Arial" w:cs="Arial"/>
      <w:kern w:val="0"/>
      <w:sz w:val="20"/>
      <w:szCs w:val="20"/>
      <w14:ligatures w14:val="none"/>
    </w:rPr>
  </w:style>
  <w:style w:type="paragraph" w:customStyle="1" w:styleId="23CB1712A7FB4883A33A551869C333621">
    <w:name w:val="23CB1712A7FB4883A33A551869C333621"/>
    <w:rsid w:val="00A86CB2"/>
    <w:pPr>
      <w:spacing w:after="0" w:line="240" w:lineRule="auto"/>
      <w:jc w:val="both"/>
    </w:pPr>
    <w:rPr>
      <w:rFonts w:ascii="Arial" w:eastAsia="Times New Roman" w:hAnsi="Arial" w:cs="Arial"/>
      <w:kern w:val="0"/>
      <w:sz w:val="20"/>
      <w:szCs w:val="20"/>
      <w14:ligatures w14:val="none"/>
    </w:rPr>
  </w:style>
  <w:style w:type="paragraph" w:customStyle="1" w:styleId="AC6F803B81494394A3B612167B8455581">
    <w:name w:val="AC6F803B81494394A3B612167B8455581"/>
    <w:rsid w:val="00A86CB2"/>
    <w:pPr>
      <w:spacing w:after="0" w:line="240" w:lineRule="auto"/>
      <w:jc w:val="both"/>
    </w:pPr>
    <w:rPr>
      <w:rFonts w:ascii="Arial" w:eastAsia="Times New Roman" w:hAnsi="Arial" w:cs="Arial"/>
      <w:kern w:val="0"/>
      <w:sz w:val="20"/>
      <w:szCs w:val="20"/>
      <w14:ligatures w14:val="none"/>
    </w:rPr>
  </w:style>
  <w:style w:type="paragraph" w:customStyle="1" w:styleId="E16EE449EDCE47B9A68CEF2AD22E42E61">
    <w:name w:val="E16EE449EDCE47B9A68CEF2AD22E42E61"/>
    <w:rsid w:val="00A86CB2"/>
    <w:pPr>
      <w:spacing w:after="0" w:line="240" w:lineRule="auto"/>
      <w:jc w:val="both"/>
    </w:pPr>
    <w:rPr>
      <w:rFonts w:ascii="Arial" w:eastAsia="Times New Roman" w:hAnsi="Arial" w:cs="Arial"/>
      <w:kern w:val="0"/>
      <w:sz w:val="20"/>
      <w:szCs w:val="20"/>
      <w14:ligatures w14:val="none"/>
    </w:rPr>
  </w:style>
  <w:style w:type="paragraph" w:customStyle="1" w:styleId="F4A668F29A7B4184AF650870FFC652BF1">
    <w:name w:val="F4A668F29A7B4184AF650870FFC652BF1"/>
    <w:rsid w:val="00A86CB2"/>
    <w:pPr>
      <w:spacing w:after="0" w:line="240" w:lineRule="auto"/>
      <w:jc w:val="both"/>
    </w:pPr>
    <w:rPr>
      <w:rFonts w:ascii="Arial" w:eastAsia="Times New Roman" w:hAnsi="Arial" w:cs="Arial"/>
      <w:kern w:val="0"/>
      <w:sz w:val="20"/>
      <w:szCs w:val="20"/>
      <w14:ligatures w14:val="none"/>
    </w:rPr>
  </w:style>
  <w:style w:type="paragraph" w:customStyle="1" w:styleId="B92F003887C543239A17DDF189FCE0A81">
    <w:name w:val="B92F003887C543239A17DDF189FCE0A81"/>
    <w:rsid w:val="00A86CB2"/>
    <w:pPr>
      <w:spacing w:after="0" w:line="240" w:lineRule="auto"/>
      <w:jc w:val="both"/>
    </w:pPr>
    <w:rPr>
      <w:rFonts w:ascii="Arial" w:eastAsia="Times New Roman" w:hAnsi="Arial" w:cs="Arial"/>
      <w:kern w:val="0"/>
      <w:sz w:val="20"/>
      <w:szCs w:val="20"/>
      <w14:ligatures w14:val="none"/>
    </w:rPr>
  </w:style>
  <w:style w:type="paragraph" w:customStyle="1" w:styleId="1C1EACA67F5544FA9E807BFB9E68F3BE1">
    <w:name w:val="1C1EACA67F5544FA9E807BFB9E68F3BE1"/>
    <w:rsid w:val="00A86CB2"/>
    <w:pPr>
      <w:spacing w:after="0" w:line="240" w:lineRule="auto"/>
      <w:jc w:val="both"/>
    </w:pPr>
    <w:rPr>
      <w:rFonts w:ascii="Arial" w:eastAsia="Times New Roman" w:hAnsi="Arial" w:cs="Arial"/>
      <w:kern w:val="0"/>
      <w:sz w:val="20"/>
      <w:szCs w:val="20"/>
      <w14:ligatures w14:val="none"/>
    </w:rPr>
  </w:style>
  <w:style w:type="paragraph" w:customStyle="1" w:styleId="95343BCB6E0A45ECB2339ABFFFD717261">
    <w:name w:val="95343BCB6E0A45ECB2339ABFFFD717261"/>
    <w:rsid w:val="00A86CB2"/>
    <w:pPr>
      <w:spacing w:after="0" w:line="240" w:lineRule="auto"/>
      <w:jc w:val="both"/>
    </w:pPr>
    <w:rPr>
      <w:rFonts w:ascii="Arial" w:eastAsia="Times New Roman" w:hAnsi="Arial" w:cs="Arial"/>
      <w:kern w:val="0"/>
      <w:sz w:val="20"/>
      <w:szCs w:val="20"/>
      <w14:ligatures w14:val="none"/>
    </w:rPr>
  </w:style>
  <w:style w:type="paragraph" w:customStyle="1" w:styleId="06D59675E79E41C3A6245004A4B28CC11">
    <w:name w:val="06D59675E79E41C3A6245004A4B28CC11"/>
    <w:rsid w:val="00A86CB2"/>
    <w:pPr>
      <w:spacing w:after="0" w:line="240" w:lineRule="auto"/>
      <w:jc w:val="both"/>
    </w:pPr>
    <w:rPr>
      <w:rFonts w:ascii="Arial" w:eastAsia="Times New Roman" w:hAnsi="Arial" w:cs="Arial"/>
      <w:kern w:val="0"/>
      <w:sz w:val="20"/>
      <w:szCs w:val="20"/>
      <w14:ligatures w14:val="none"/>
    </w:rPr>
  </w:style>
  <w:style w:type="paragraph" w:customStyle="1" w:styleId="6EACA28A69C04F8D886798A3D23B37831">
    <w:name w:val="6EACA28A69C04F8D886798A3D23B37831"/>
    <w:rsid w:val="00A86CB2"/>
    <w:pPr>
      <w:spacing w:after="0" w:line="240" w:lineRule="auto"/>
      <w:jc w:val="both"/>
    </w:pPr>
    <w:rPr>
      <w:rFonts w:ascii="Arial" w:eastAsia="Times New Roman" w:hAnsi="Arial" w:cs="Arial"/>
      <w:kern w:val="0"/>
      <w:sz w:val="20"/>
      <w:szCs w:val="20"/>
      <w14:ligatures w14:val="none"/>
    </w:rPr>
  </w:style>
  <w:style w:type="paragraph" w:customStyle="1" w:styleId="F379B789A8494203BA045BB9738EE784">
    <w:name w:val="F379B789A8494203BA045BB9738EE784"/>
  </w:style>
  <w:style w:type="paragraph" w:customStyle="1" w:styleId="73D20BF824A244F4BE4E32F6AC407BAB">
    <w:name w:val="73D20BF824A244F4BE4E32F6AC407BAB"/>
    <w:rsid w:val="00C25ED6"/>
  </w:style>
  <w:style w:type="paragraph" w:customStyle="1" w:styleId="F885C076A30F4C7794248D04DD5798D3">
    <w:name w:val="F885C076A30F4C7794248D04DD5798D3"/>
    <w:rsid w:val="00C25ED6"/>
  </w:style>
  <w:style w:type="paragraph" w:customStyle="1" w:styleId="88E0D63538FD401983ECA8134D821076">
    <w:name w:val="88E0D63538FD401983ECA8134D821076"/>
    <w:rsid w:val="00C25ED6"/>
  </w:style>
  <w:style w:type="paragraph" w:customStyle="1" w:styleId="FCB365856AE849EEB55226FBC9235F66">
    <w:name w:val="FCB365856AE849EEB55226FBC9235F66"/>
    <w:rsid w:val="00C25ED6"/>
  </w:style>
  <w:style w:type="paragraph" w:customStyle="1" w:styleId="AAB2B92460F34DE4AFFF3F1CC63FC23C">
    <w:name w:val="AAB2B92460F34DE4AFFF3F1CC63FC23C"/>
    <w:rsid w:val="00C25ED6"/>
  </w:style>
  <w:style w:type="paragraph" w:customStyle="1" w:styleId="EC60CA37BD38485E890E57AC552033AC">
    <w:name w:val="EC60CA37BD38485E890E57AC552033AC"/>
    <w:rsid w:val="00C25ED6"/>
  </w:style>
  <w:style w:type="paragraph" w:customStyle="1" w:styleId="41A8FD28E2DB467DB8286F9C2F9141DD">
    <w:name w:val="41A8FD28E2DB467DB8286F9C2F9141DD"/>
    <w:rsid w:val="00C25ED6"/>
  </w:style>
  <w:style w:type="paragraph" w:customStyle="1" w:styleId="1913A52AE79E498B9810B57A8D4007A4">
    <w:name w:val="1913A52AE79E498B9810B57A8D4007A4"/>
    <w:rsid w:val="00C25ED6"/>
  </w:style>
  <w:style w:type="paragraph" w:customStyle="1" w:styleId="DB6687BE78AC43D79492E1A1DD8225B2">
    <w:name w:val="DB6687BE78AC43D79492E1A1DD8225B2"/>
    <w:rsid w:val="00C25ED6"/>
  </w:style>
  <w:style w:type="paragraph" w:customStyle="1" w:styleId="A6EA9F92BC444317978B8B463A0B2394">
    <w:name w:val="A6EA9F92BC444317978B8B463A0B2394"/>
    <w:rsid w:val="00C25ED6"/>
  </w:style>
  <w:style w:type="paragraph" w:customStyle="1" w:styleId="6619F4F1CF2B42FD9DB8C07B733A5F90">
    <w:name w:val="6619F4F1CF2B42FD9DB8C07B733A5F90"/>
    <w:rsid w:val="00C25ED6"/>
  </w:style>
  <w:style w:type="paragraph" w:customStyle="1" w:styleId="933C3F56C1F14A4AA3C6B8E53A1B6DBB">
    <w:name w:val="933C3F56C1F14A4AA3C6B8E53A1B6DBB"/>
    <w:rsid w:val="00C25ED6"/>
  </w:style>
  <w:style w:type="paragraph" w:customStyle="1" w:styleId="FA64B08F4576449589907FD244C81877">
    <w:name w:val="FA64B08F4576449589907FD244C81877"/>
    <w:rsid w:val="00C25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EAE618B65042984BD80C9F640D53" ma:contentTypeVersion="17" ma:contentTypeDescription="Crée un document." ma:contentTypeScope="" ma:versionID="1e51c46d33c86e2315d2cc8233ced5b5">
  <xsd:schema xmlns:xsd="http://www.w3.org/2001/XMLSchema" xmlns:xs="http://www.w3.org/2001/XMLSchema" xmlns:p="http://schemas.microsoft.com/office/2006/metadata/properties" xmlns:ns2="4639c1a1-d014-42d1-99d7-fc7c8c06617e" xmlns:ns3="cd1a24b5-7519-48d2-924e-75e34d3173da" targetNamespace="http://schemas.microsoft.com/office/2006/metadata/properties" ma:root="true" ma:fieldsID="2c9c611e657f641c2eeb10685acfcdee" ns2:_="" ns3:_="">
    <xsd:import namespace="4639c1a1-d014-42d1-99d7-fc7c8c06617e"/>
    <xsd:import namespace="cd1a24b5-7519-48d2-924e-75e34d317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9c1a1-d014-42d1-99d7-fc7c8c066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5a7352c-6e6d-421d-a3f4-3fffd81c0c4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a24b5-7519-48d2-924e-75e34d3173d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ca5e524-1421-49dc-8869-c3bc27b324e4}" ma:internalName="TaxCatchAll" ma:showField="CatchAllData" ma:web="cd1a24b5-7519-48d2-924e-75e34d317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1a24b5-7519-48d2-924e-75e34d3173da" xsi:nil="true"/>
    <lcf76f155ced4ddcb4097134ff3c332f xmlns="4639c1a1-d014-42d1-99d7-fc7c8c066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5A48D-3625-4732-BD3F-CD45B3AF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9c1a1-d014-42d1-99d7-fc7c8c06617e"/>
    <ds:schemaRef ds:uri="cd1a24b5-7519-48d2-924e-75e34d317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1080D-D3BE-44DC-8C7F-9ED4D4C1183C}">
  <ds:schemaRefs>
    <ds:schemaRef ds:uri="http://schemas.microsoft.com/sharepoint/v3/contenttype/forms"/>
  </ds:schemaRefs>
</ds:datastoreItem>
</file>

<file path=customXml/itemProps3.xml><?xml version="1.0" encoding="utf-8"?>
<ds:datastoreItem xmlns:ds="http://schemas.openxmlformats.org/officeDocument/2006/customXml" ds:itemID="{E5ACF86C-AEDD-41AD-B504-650065E20E38}">
  <ds:schemaRefs>
    <ds:schemaRef ds:uri="http://schemas.openxmlformats.org/officeDocument/2006/bibliography"/>
  </ds:schemaRefs>
</ds:datastoreItem>
</file>

<file path=customXml/itemProps4.xml><?xml version="1.0" encoding="utf-8"?>
<ds:datastoreItem xmlns:ds="http://schemas.openxmlformats.org/officeDocument/2006/customXml" ds:itemID="{80981C47-B632-4758-A223-F09F1CF5D81C}">
  <ds:schemaRefs>
    <ds:schemaRef ds:uri="http://purl.org/dc/elements/1.1/"/>
    <ds:schemaRef ds:uri="http://schemas.microsoft.com/office/2006/documentManagement/types"/>
    <ds:schemaRef ds:uri="http://schemas.openxmlformats.org/package/2006/metadata/core-properties"/>
    <ds:schemaRef ds:uri="http://www.w3.org/XML/1998/namespace"/>
    <ds:schemaRef ds:uri="4639c1a1-d014-42d1-99d7-fc7c8c06617e"/>
    <ds:schemaRef ds:uri="cd1a24b5-7519-48d2-924e-75e34d3173da"/>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3669</TotalTime>
  <Pages>19</Pages>
  <Words>6245</Words>
  <Characters>34350</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40514</CharactersWithSpaces>
  <SharedDoc>false</SharedDoc>
  <HLinks>
    <vt:vector size="216" baseType="variant">
      <vt:variant>
        <vt:i4>2818095</vt:i4>
      </vt:variant>
      <vt:variant>
        <vt:i4>87</vt:i4>
      </vt:variant>
      <vt:variant>
        <vt:i4>0</vt:i4>
      </vt:variant>
      <vt:variant>
        <vt:i4>5</vt:i4>
      </vt:variant>
      <vt:variant>
        <vt:lpwstr>https://www.legifrance.gouv.fr/loda/id/JORFTEXT000021865356/2026-01-01</vt:lpwstr>
      </vt:variant>
      <vt:variant>
        <vt:lpwstr/>
      </vt:variant>
      <vt:variant>
        <vt:i4>2883631</vt:i4>
      </vt:variant>
      <vt:variant>
        <vt:i4>84</vt:i4>
      </vt:variant>
      <vt:variant>
        <vt:i4>0</vt:i4>
      </vt:variant>
      <vt:variant>
        <vt:i4>5</vt:i4>
      </vt:variant>
      <vt:variant>
        <vt:lpwstr>https://www.legifrance.gouv.fr/loda/id/JORFTEXT000000570287/2026-01-01</vt:lpwstr>
      </vt:variant>
      <vt:variant>
        <vt:lpwstr/>
      </vt:variant>
      <vt:variant>
        <vt:i4>3080224</vt:i4>
      </vt:variant>
      <vt:variant>
        <vt:i4>81</vt:i4>
      </vt:variant>
      <vt:variant>
        <vt:i4>0</vt:i4>
      </vt:variant>
      <vt:variant>
        <vt:i4>5</vt:i4>
      </vt:variant>
      <vt:variant>
        <vt:lpwstr>https://www.legifrance.gouv.fr/loda/id/JORFTEXT000020985401/2026-01-01</vt:lpwstr>
      </vt:variant>
      <vt:variant>
        <vt:lpwstr/>
      </vt:variant>
      <vt:variant>
        <vt:i4>2883623</vt:i4>
      </vt:variant>
      <vt:variant>
        <vt:i4>78</vt:i4>
      </vt:variant>
      <vt:variant>
        <vt:i4>0</vt:i4>
      </vt:variant>
      <vt:variant>
        <vt:i4>5</vt:i4>
      </vt:variant>
      <vt:variant>
        <vt:lpwstr>https://www.legifrance.gouv.fr/loda/id/JORFTEXT000000259768/2026-01-01</vt:lpwstr>
      </vt:variant>
      <vt:variant>
        <vt:lpwstr/>
      </vt:variant>
      <vt:variant>
        <vt:i4>2883617</vt:i4>
      </vt:variant>
      <vt:variant>
        <vt:i4>75</vt:i4>
      </vt:variant>
      <vt:variant>
        <vt:i4>0</vt:i4>
      </vt:variant>
      <vt:variant>
        <vt:i4>5</vt:i4>
      </vt:variant>
      <vt:variant>
        <vt:lpwstr>https://www.legifrance.gouv.fr/loda/id/JORFTEXT000048679665/2026-01-01</vt:lpwstr>
      </vt:variant>
      <vt:variant>
        <vt:lpwstr/>
      </vt:variant>
      <vt:variant>
        <vt:i4>2162725</vt:i4>
      </vt:variant>
      <vt:variant>
        <vt:i4>72</vt:i4>
      </vt:variant>
      <vt:variant>
        <vt:i4>0</vt:i4>
      </vt:variant>
      <vt:variant>
        <vt:i4>5</vt:i4>
      </vt:variant>
      <vt:variant>
        <vt:lpwstr>https://www.legifrance.gouv.fr/loda/id/JORFTEXT000048621230/2026-01-01</vt:lpwstr>
      </vt:variant>
      <vt:variant>
        <vt:lpwstr/>
      </vt:variant>
      <vt:variant>
        <vt:i4>2883631</vt:i4>
      </vt:variant>
      <vt:variant>
        <vt:i4>69</vt:i4>
      </vt:variant>
      <vt:variant>
        <vt:i4>0</vt:i4>
      </vt:variant>
      <vt:variant>
        <vt:i4>5</vt:i4>
      </vt:variant>
      <vt:variant>
        <vt:lpwstr>https://www.legifrance.gouv.fr/loda/id/JORFTEXT000000570287/2026-01-01</vt:lpwstr>
      </vt:variant>
      <vt:variant>
        <vt:lpwstr/>
      </vt:variant>
      <vt:variant>
        <vt:i4>7143446</vt:i4>
      </vt:variant>
      <vt:variant>
        <vt:i4>66</vt:i4>
      </vt:variant>
      <vt:variant>
        <vt:i4>0</vt:i4>
      </vt:variant>
      <vt:variant>
        <vt:i4>5</vt:i4>
      </vt:variant>
      <vt:variant>
        <vt:lpwstr>https://www.legifrance.gouv.fr/codes/article_lc/LEGIARTI000051266422/2026-01-01</vt:lpwstr>
      </vt:variant>
      <vt:variant>
        <vt:lpwstr/>
      </vt:variant>
      <vt:variant>
        <vt:i4>655411</vt:i4>
      </vt:variant>
      <vt:variant>
        <vt:i4>63</vt:i4>
      </vt:variant>
      <vt:variant>
        <vt:i4>0</vt:i4>
      </vt:variant>
      <vt:variant>
        <vt:i4>5</vt:i4>
      </vt:variant>
      <vt:variant>
        <vt:lpwstr>https://www.legifrance.gouv.fr/loda/article_lc/LEGIARTI000020125683/2026-01-01</vt:lpwstr>
      </vt:variant>
      <vt:variant>
        <vt:lpwstr/>
      </vt:variant>
      <vt:variant>
        <vt:i4>4390966</vt:i4>
      </vt:variant>
      <vt:variant>
        <vt:i4>60</vt:i4>
      </vt:variant>
      <vt:variant>
        <vt:i4>0</vt:i4>
      </vt:variant>
      <vt:variant>
        <vt:i4>5</vt:i4>
      </vt:variant>
      <vt:variant>
        <vt:lpwstr>https://www.legifrance.gouv.fr/codes/section_lc/LEGITEXT000006074220/LEGISCTA000006195330/2026-01-01</vt:lpwstr>
      </vt:variant>
      <vt:variant>
        <vt:lpwstr/>
      </vt:variant>
      <vt:variant>
        <vt:i4>7012382</vt:i4>
      </vt:variant>
      <vt:variant>
        <vt:i4>57</vt:i4>
      </vt:variant>
      <vt:variant>
        <vt:i4>0</vt:i4>
      </vt:variant>
      <vt:variant>
        <vt:i4>5</vt:i4>
      </vt:variant>
      <vt:variant>
        <vt:lpwstr>https://www.legifrance.gouv.fr/codes/article_lc/LEGIARTI000006835466/2026-01-01</vt:lpwstr>
      </vt:variant>
      <vt:variant>
        <vt:lpwstr/>
      </vt:variant>
      <vt:variant>
        <vt:i4>196660</vt:i4>
      </vt:variant>
      <vt:variant>
        <vt:i4>54</vt:i4>
      </vt:variant>
      <vt:variant>
        <vt:i4>0</vt:i4>
      </vt:variant>
      <vt:variant>
        <vt:i4>5</vt:i4>
      </vt:variant>
      <vt:variant>
        <vt:lpwstr>https://www.legifrance.gouv.fr/loda/article_lc/LEGIARTI000035844889/2026-01-01</vt:lpwstr>
      </vt:variant>
      <vt:variant>
        <vt:lpwstr/>
      </vt:variant>
      <vt:variant>
        <vt:i4>131131</vt:i4>
      </vt:variant>
      <vt:variant>
        <vt:i4>51</vt:i4>
      </vt:variant>
      <vt:variant>
        <vt:i4>0</vt:i4>
      </vt:variant>
      <vt:variant>
        <vt:i4>5</vt:i4>
      </vt:variant>
      <vt:variant>
        <vt:lpwstr>https://www.legifrance.gouv.fr/loda/article_lc/LEGIARTI000035844896/2026-01-01</vt:lpwstr>
      </vt:variant>
      <vt:variant>
        <vt:lpwstr/>
      </vt:variant>
      <vt:variant>
        <vt:i4>2293807</vt:i4>
      </vt:variant>
      <vt:variant>
        <vt:i4>48</vt:i4>
      </vt:variant>
      <vt:variant>
        <vt:i4>0</vt:i4>
      </vt:variant>
      <vt:variant>
        <vt:i4>5</vt:i4>
      </vt:variant>
      <vt:variant>
        <vt:lpwstr>https://www.legifrance.gouv.fr/loda/id/JORFTEXT000017754909/2026-01-01</vt:lpwstr>
      </vt:variant>
      <vt:variant>
        <vt:lpwstr/>
      </vt:variant>
      <vt:variant>
        <vt:i4>524326</vt:i4>
      </vt:variant>
      <vt:variant>
        <vt:i4>45</vt:i4>
      </vt:variant>
      <vt:variant>
        <vt:i4>0</vt:i4>
      </vt:variant>
      <vt:variant>
        <vt:i4>5</vt:i4>
      </vt:variant>
      <vt:variant>
        <vt:lpwstr>https://www.legifrance.gouv.fr/loda/article_lc/LEGIARTI000031088724</vt:lpwstr>
      </vt:variant>
      <vt:variant>
        <vt:lpwstr/>
      </vt:variant>
      <vt:variant>
        <vt:i4>3276841</vt:i4>
      </vt:variant>
      <vt:variant>
        <vt:i4>42</vt:i4>
      </vt:variant>
      <vt:variant>
        <vt:i4>0</vt:i4>
      </vt:variant>
      <vt:variant>
        <vt:i4>5</vt:i4>
      </vt:variant>
      <vt:variant>
        <vt:lpwstr>https://www.legifrance.gouv.fr/jorf/id/JORFTEXT000000632272/2026-01-01</vt:lpwstr>
      </vt:variant>
      <vt:variant>
        <vt:lpwstr/>
      </vt:variant>
      <vt:variant>
        <vt:i4>2883623</vt:i4>
      </vt:variant>
      <vt:variant>
        <vt:i4>39</vt:i4>
      </vt:variant>
      <vt:variant>
        <vt:i4>0</vt:i4>
      </vt:variant>
      <vt:variant>
        <vt:i4>5</vt:i4>
      </vt:variant>
      <vt:variant>
        <vt:lpwstr>https://www.legifrance.gouv.fr/loda/id/JORFTEXT000000259768/2026-01-01</vt:lpwstr>
      </vt:variant>
      <vt:variant>
        <vt:lpwstr/>
      </vt:variant>
      <vt:variant>
        <vt:i4>7012379</vt:i4>
      </vt:variant>
      <vt:variant>
        <vt:i4>36</vt:i4>
      </vt:variant>
      <vt:variant>
        <vt:i4>0</vt:i4>
      </vt:variant>
      <vt:variant>
        <vt:i4>5</vt:i4>
      </vt:variant>
      <vt:variant>
        <vt:lpwstr>https://www.legifrance.gouv.fr/codes/article_lc/LEGIARTI000022095995/2026-01-01</vt:lpwstr>
      </vt:variant>
      <vt:variant>
        <vt:lpwstr/>
      </vt:variant>
      <vt:variant>
        <vt:i4>6815770</vt:i4>
      </vt:variant>
      <vt:variant>
        <vt:i4>33</vt:i4>
      </vt:variant>
      <vt:variant>
        <vt:i4>0</vt:i4>
      </vt:variant>
      <vt:variant>
        <vt:i4>5</vt:i4>
      </vt:variant>
      <vt:variant>
        <vt:lpwstr>https://www.legifrance.gouv.fr/codes/article_lc/LEGIARTI000006836716/2026-01-01</vt:lpwstr>
      </vt:variant>
      <vt:variant>
        <vt:lpwstr/>
      </vt:variant>
      <vt:variant>
        <vt:i4>7012378</vt:i4>
      </vt:variant>
      <vt:variant>
        <vt:i4>30</vt:i4>
      </vt:variant>
      <vt:variant>
        <vt:i4>0</vt:i4>
      </vt:variant>
      <vt:variant>
        <vt:i4>5</vt:i4>
      </vt:variant>
      <vt:variant>
        <vt:lpwstr>https://www.legifrance.gouv.fr/codes/article_lc/LEGIARTI000006836715/2026-01-01</vt:lpwstr>
      </vt:variant>
      <vt:variant>
        <vt:lpwstr/>
      </vt:variant>
      <vt:variant>
        <vt:i4>6750229</vt:i4>
      </vt:variant>
      <vt:variant>
        <vt:i4>27</vt:i4>
      </vt:variant>
      <vt:variant>
        <vt:i4>0</vt:i4>
      </vt:variant>
      <vt:variant>
        <vt:i4>5</vt:i4>
      </vt:variant>
      <vt:variant>
        <vt:lpwstr>https://www.legifrance.gouv.fr/codes/article_lc/LEGIARTI000006909904/2026-01-01</vt:lpwstr>
      </vt:variant>
      <vt:variant>
        <vt:lpwstr/>
      </vt:variant>
      <vt:variant>
        <vt:i4>7012383</vt:i4>
      </vt:variant>
      <vt:variant>
        <vt:i4>24</vt:i4>
      </vt:variant>
      <vt:variant>
        <vt:i4>0</vt:i4>
      </vt:variant>
      <vt:variant>
        <vt:i4>5</vt:i4>
      </vt:variant>
      <vt:variant>
        <vt:lpwstr>https://www.legifrance.gouv.fr/codes/article_lc/LEGIARTI000031928286/2026-01-01</vt:lpwstr>
      </vt:variant>
      <vt:variant>
        <vt:lpwstr/>
      </vt:variant>
      <vt:variant>
        <vt:i4>7208982</vt:i4>
      </vt:variant>
      <vt:variant>
        <vt:i4>21</vt:i4>
      </vt:variant>
      <vt:variant>
        <vt:i4>0</vt:i4>
      </vt:variant>
      <vt:variant>
        <vt:i4>5</vt:i4>
      </vt:variant>
      <vt:variant>
        <vt:lpwstr>https://www.legifrance.gouv.fr/codes/article_lc/LEGIARTI000006686539/2026-01-01</vt:lpwstr>
      </vt:variant>
      <vt:variant>
        <vt:lpwstr/>
      </vt:variant>
      <vt:variant>
        <vt:i4>6881300</vt:i4>
      </vt:variant>
      <vt:variant>
        <vt:i4>18</vt:i4>
      </vt:variant>
      <vt:variant>
        <vt:i4>0</vt:i4>
      </vt:variant>
      <vt:variant>
        <vt:i4>5</vt:i4>
      </vt:variant>
      <vt:variant>
        <vt:lpwstr>https://www.legifrance.gouv.fr/codes/article_lc/LEGIARTI000045213948/2026-01-01</vt:lpwstr>
      </vt:variant>
      <vt:variant>
        <vt:lpwstr/>
      </vt:variant>
      <vt:variant>
        <vt:i4>7012368</vt:i4>
      </vt:variant>
      <vt:variant>
        <vt:i4>15</vt:i4>
      </vt:variant>
      <vt:variant>
        <vt:i4>0</vt:i4>
      </vt:variant>
      <vt:variant>
        <vt:i4>5</vt:i4>
      </vt:variant>
      <vt:variant>
        <vt:lpwstr>https://www.legifrance.gouv.fr/codes/article_lc/LEGIARTI000023245101/2026-01-01</vt:lpwstr>
      </vt:variant>
      <vt:variant>
        <vt:lpwstr/>
      </vt:variant>
      <vt:variant>
        <vt:i4>4522021</vt:i4>
      </vt:variant>
      <vt:variant>
        <vt:i4>12</vt:i4>
      </vt:variant>
      <vt:variant>
        <vt:i4>0</vt:i4>
      </vt:variant>
      <vt:variant>
        <vt:i4>5</vt:i4>
      </vt:variant>
      <vt:variant>
        <vt:lpwstr>https://www.legifrance.gouv.fr/codes/section_lc/LEGITEXT000006070633/LEGISCTA000006181440/</vt:lpwstr>
      </vt:variant>
      <vt:variant>
        <vt:lpwstr>LEGISCTA000006181440/2026-01-01</vt:lpwstr>
      </vt:variant>
      <vt:variant>
        <vt:i4>6815775</vt:i4>
      </vt:variant>
      <vt:variant>
        <vt:i4>9</vt:i4>
      </vt:variant>
      <vt:variant>
        <vt:i4>0</vt:i4>
      </vt:variant>
      <vt:variant>
        <vt:i4>5</vt:i4>
      </vt:variant>
      <vt:variant>
        <vt:lpwstr>https://www.legifrance.gouv.fr/codes/article_lc/LEGIARTI000048850168/2026-01-01</vt:lpwstr>
      </vt:variant>
      <vt:variant>
        <vt:lpwstr/>
      </vt:variant>
      <vt:variant>
        <vt:i4>6488080</vt:i4>
      </vt:variant>
      <vt:variant>
        <vt:i4>6</vt:i4>
      </vt:variant>
      <vt:variant>
        <vt:i4>0</vt:i4>
      </vt:variant>
      <vt:variant>
        <vt:i4>5</vt:i4>
      </vt:variant>
      <vt:variant>
        <vt:lpwstr>https://www.legifrance.gouv.fr/codes/article_lc/LEGIARTI000006390363/2026-01-01</vt:lpwstr>
      </vt:variant>
      <vt:variant>
        <vt:lpwstr/>
      </vt:variant>
      <vt:variant>
        <vt:i4>6881300</vt:i4>
      </vt:variant>
      <vt:variant>
        <vt:i4>3</vt:i4>
      </vt:variant>
      <vt:variant>
        <vt:i4>0</vt:i4>
      </vt:variant>
      <vt:variant>
        <vt:i4>5</vt:i4>
      </vt:variant>
      <vt:variant>
        <vt:lpwstr>https://www.legifrance.gouv.fr/codes/article_lc/LEGIARTI000046783813/2026-01-01</vt:lpwstr>
      </vt:variant>
      <vt:variant>
        <vt:lpwstr/>
      </vt:variant>
      <vt:variant>
        <vt:i4>7077911</vt:i4>
      </vt:variant>
      <vt:variant>
        <vt:i4>0</vt:i4>
      </vt:variant>
      <vt:variant>
        <vt:i4>0</vt:i4>
      </vt:variant>
      <vt:variant>
        <vt:i4>5</vt:i4>
      </vt:variant>
      <vt:variant>
        <vt:lpwstr>https://www.legifrance.gouv.fr/codes/article_lc/LEGIARTI000046783826/2026-01-01</vt:lpwstr>
      </vt:variant>
      <vt:variant>
        <vt:lpwstr/>
      </vt:variant>
      <vt:variant>
        <vt:i4>3014692</vt:i4>
      </vt:variant>
      <vt:variant>
        <vt:i4>15</vt:i4>
      </vt:variant>
      <vt:variant>
        <vt:i4>0</vt:i4>
      </vt:variant>
      <vt:variant>
        <vt:i4>5</vt:i4>
      </vt:variant>
      <vt:variant>
        <vt:lpwstr>https://www.legifrance.gouv.fr/loda/id/JORFTEXT000000204891/2026-01-01</vt:lpwstr>
      </vt:variant>
      <vt:variant>
        <vt:lpwstr/>
      </vt:variant>
      <vt:variant>
        <vt:i4>2883631</vt:i4>
      </vt:variant>
      <vt:variant>
        <vt:i4>12</vt:i4>
      </vt:variant>
      <vt:variant>
        <vt:i4>0</vt:i4>
      </vt:variant>
      <vt:variant>
        <vt:i4>5</vt:i4>
      </vt:variant>
      <vt:variant>
        <vt:lpwstr>https://www.legifrance.gouv.fr/loda/id/JORFTEXT000000570287/2026-01-01</vt:lpwstr>
      </vt:variant>
      <vt:variant>
        <vt:lpwstr/>
      </vt:variant>
      <vt:variant>
        <vt:i4>2228318</vt:i4>
      </vt:variant>
      <vt:variant>
        <vt:i4>9</vt:i4>
      </vt:variant>
      <vt:variant>
        <vt:i4>0</vt:i4>
      </vt:variant>
      <vt:variant>
        <vt:i4>5</vt:i4>
      </vt:variant>
      <vt:variant>
        <vt:lpwstr>https://www.graie.org/graie/graiedoc/doc_telech/Graie_BD_Micropolluants&amp;AutresSubstances.xlsx</vt:lpwstr>
      </vt:variant>
      <vt:variant>
        <vt:lpwstr/>
      </vt:variant>
      <vt:variant>
        <vt:i4>2031630</vt:i4>
      </vt:variant>
      <vt:variant>
        <vt:i4>6</vt:i4>
      </vt:variant>
      <vt:variant>
        <vt:i4>0</vt:i4>
      </vt:variant>
      <vt:variant>
        <vt:i4>5</vt:i4>
      </vt:variant>
      <vt:variant>
        <vt:lpwstr>https://asso.graie.org/portail/methodologie-de-determination-des-valeurs-limites-de-rejets-de-micropolluants-dans-le-systeme-dassainissement/</vt:lpwstr>
      </vt:variant>
      <vt:variant>
        <vt:lpwstr/>
      </vt:variant>
      <vt:variant>
        <vt:i4>6750229</vt:i4>
      </vt:variant>
      <vt:variant>
        <vt:i4>3</vt:i4>
      </vt:variant>
      <vt:variant>
        <vt:i4>0</vt:i4>
      </vt:variant>
      <vt:variant>
        <vt:i4>5</vt:i4>
      </vt:variant>
      <vt:variant>
        <vt:lpwstr>https://www.legifrance.gouv.fr/codes/article_lc/LEGIARTI000006909904/2026-01-01</vt:lpwstr>
      </vt:variant>
      <vt:variant>
        <vt:lpwstr/>
      </vt:variant>
      <vt:variant>
        <vt:i4>720959</vt:i4>
      </vt:variant>
      <vt:variant>
        <vt:i4>0</vt:i4>
      </vt:variant>
      <vt:variant>
        <vt:i4>0</vt:i4>
      </vt:variant>
      <vt:variant>
        <vt:i4>5</vt:i4>
      </vt:variant>
      <vt:variant>
        <vt:lpwstr>https://www.legifrance.gouv.fr/loda/article_lc/LEGIARTI000042419169/2026-01-01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ROQUES</dc:creator>
  <cp:keywords/>
  <dc:description/>
  <cp:lastModifiedBy>Elena ROQUES</cp:lastModifiedBy>
  <cp:revision>356</cp:revision>
  <dcterms:created xsi:type="dcterms:W3CDTF">2025-09-12T01:20:00Z</dcterms:created>
  <dcterms:modified xsi:type="dcterms:W3CDTF">2026-03-27T15:15:00Z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0x010100EFE2EAE618B65042984BD80C9F640D53</vt:lpwstr>
  </property>
  <property fmtid="{D5CDD505-2E9C-101B-9397-08002B2CF9AE}" pid="3" name="MediaServiceImageTags">
    <vt:lpwstr/>
  </property>
</Properties>
</file>